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C08E2" w14:textId="77777777" w:rsidR="00295CF3" w:rsidRPr="00E51BFB" w:rsidRDefault="00295CF3" w:rsidP="00295CF3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0F4F4617" wp14:editId="6F409554">
            <wp:extent cx="2056397" cy="1169827"/>
            <wp:effectExtent l="0" t="0" r="1270" b="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296" cy="117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24E431EF" w14:textId="77777777" w:rsidR="00103774" w:rsidRDefault="00295CF3" w:rsidP="00295CF3">
      <w:pPr>
        <w:jc w:val="center"/>
        <w:rPr>
          <w:rFonts w:ascii="Arial" w:hAnsi="Arial" w:cs="Arial"/>
          <w:b/>
          <w:sz w:val="24"/>
          <w:szCs w:val="24"/>
        </w:rPr>
      </w:pPr>
      <w:r w:rsidRPr="008C4185">
        <w:rPr>
          <w:rFonts w:ascii="Arial" w:hAnsi="Arial" w:cs="Arial"/>
          <w:b/>
          <w:sz w:val="24"/>
          <w:szCs w:val="24"/>
        </w:rPr>
        <w:t>Grange Fa</w:t>
      </w:r>
      <w:r w:rsidR="00103774">
        <w:rPr>
          <w:rFonts w:ascii="Arial" w:hAnsi="Arial" w:cs="Arial"/>
          <w:b/>
          <w:sz w:val="24"/>
          <w:szCs w:val="24"/>
        </w:rPr>
        <w:t>rm Steering Group (SG)</w:t>
      </w:r>
    </w:p>
    <w:p w14:paraId="000DA62B" w14:textId="1D1828A3" w:rsidR="00295CF3" w:rsidRPr="008C4185" w:rsidRDefault="00243075" w:rsidP="00295C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Catch Up &amp; ASB</w:t>
      </w:r>
      <w:r w:rsidR="00103774">
        <w:rPr>
          <w:rFonts w:ascii="Arial" w:hAnsi="Arial" w:cs="Arial"/>
          <w:b/>
          <w:sz w:val="24"/>
          <w:szCs w:val="24"/>
        </w:rPr>
        <w:t xml:space="preserve"> </w:t>
      </w:r>
    </w:p>
    <w:p w14:paraId="26AC5E7E" w14:textId="77777777" w:rsidR="00295CF3" w:rsidRPr="008C4185" w:rsidRDefault="00295CF3" w:rsidP="00295CF3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4185">
        <w:rPr>
          <w:rFonts w:ascii="Arial" w:hAnsi="Arial" w:cs="Arial"/>
          <w:b/>
          <w:color w:val="000000"/>
        </w:rPr>
        <w:t>One Enterprise Ltd (Independent Tenant Advisor)</w:t>
      </w:r>
    </w:p>
    <w:p w14:paraId="3DB1DB52" w14:textId="2D6F2FB5" w:rsidR="00295CF3" w:rsidRPr="008C4185" w:rsidRDefault="00295CF3" w:rsidP="00295CF3">
      <w:pPr>
        <w:pStyle w:val="NormalWeb"/>
        <w:jc w:val="center"/>
        <w:rPr>
          <w:rFonts w:ascii="Arial" w:hAnsi="Arial"/>
          <w:b/>
          <w:color w:val="000000"/>
          <w:lang w:eastAsia="en-GB"/>
        </w:rPr>
      </w:pPr>
      <w:r w:rsidRPr="008C4185">
        <w:rPr>
          <w:rFonts w:ascii="Arial" w:hAnsi="Arial"/>
          <w:b/>
          <w:color w:val="000000"/>
        </w:rPr>
        <w:t xml:space="preserve">19.00 </w:t>
      </w:r>
      <w:r w:rsidR="0010082B">
        <w:rPr>
          <w:rFonts w:ascii="Arial" w:hAnsi="Arial"/>
          <w:b/>
          <w:color w:val="000000"/>
        </w:rPr>
        <w:t>Thursday 30</w:t>
      </w:r>
      <w:r w:rsidR="0010082B" w:rsidRPr="0010082B">
        <w:rPr>
          <w:rFonts w:ascii="Arial" w:hAnsi="Arial"/>
          <w:b/>
          <w:color w:val="000000"/>
          <w:vertAlign w:val="superscript"/>
        </w:rPr>
        <w:t>th</w:t>
      </w:r>
      <w:r w:rsidR="00103774">
        <w:rPr>
          <w:rFonts w:ascii="Arial" w:hAnsi="Arial"/>
          <w:b/>
          <w:color w:val="000000"/>
        </w:rPr>
        <w:t xml:space="preserve"> August</w:t>
      </w:r>
      <w:r w:rsidR="008B2CA3">
        <w:rPr>
          <w:rFonts w:ascii="Arial" w:hAnsi="Arial"/>
          <w:b/>
          <w:color w:val="000000"/>
        </w:rPr>
        <w:t xml:space="preserve"> 2018</w:t>
      </w:r>
    </w:p>
    <w:p w14:paraId="6B37AE34" w14:textId="77777777" w:rsidR="00295CF3" w:rsidRPr="008C4185" w:rsidRDefault="00295CF3" w:rsidP="00295CF3">
      <w:pPr>
        <w:pStyle w:val="NormalWeb"/>
        <w:jc w:val="center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Community Hall, 66 Osmond Close</w:t>
      </w:r>
    </w:p>
    <w:p w14:paraId="64F33CA4" w14:textId="1A2D9353" w:rsidR="0010082B" w:rsidRDefault="00295CF3" w:rsidP="00295CF3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10082B">
        <w:rPr>
          <w:rFonts w:ascii="Arial" w:hAnsi="Arial" w:cs="Arial"/>
          <w:sz w:val="24"/>
          <w:szCs w:val="24"/>
        </w:rPr>
        <w:t xml:space="preserve">Ken Woods (Chair), </w:t>
      </w:r>
      <w:r w:rsidR="009172B2">
        <w:rPr>
          <w:rFonts w:ascii="Arial" w:hAnsi="Arial" w:cs="Arial"/>
          <w:sz w:val="24"/>
          <w:szCs w:val="24"/>
        </w:rPr>
        <w:t>Shaz Mohammed</w:t>
      </w:r>
      <w:r w:rsidR="0069334B">
        <w:rPr>
          <w:rFonts w:ascii="Arial" w:hAnsi="Arial" w:cs="Arial"/>
          <w:sz w:val="24"/>
          <w:szCs w:val="24"/>
        </w:rPr>
        <w:t>,</w:t>
      </w:r>
      <w:r w:rsidR="009172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Fiona Allen,</w:t>
      </w:r>
      <w:r w:rsidR="007E4532" w:rsidRPr="007E4532">
        <w:rPr>
          <w:rFonts w:ascii="Arial" w:hAnsi="Arial" w:cs="Arial"/>
          <w:sz w:val="24"/>
          <w:szCs w:val="24"/>
        </w:rPr>
        <w:t xml:space="preserve"> </w:t>
      </w:r>
      <w:r w:rsidR="00FE2BB3">
        <w:rPr>
          <w:rFonts w:ascii="Arial" w:hAnsi="Arial" w:cs="Arial"/>
          <w:sz w:val="24"/>
          <w:szCs w:val="24"/>
        </w:rPr>
        <w:t xml:space="preserve">Duad </w:t>
      </w:r>
      <w:r w:rsidR="00243075">
        <w:rPr>
          <w:rFonts w:ascii="Arial" w:hAnsi="Arial" w:cs="Arial"/>
          <w:sz w:val="24"/>
          <w:szCs w:val="24"/>
        </w:rPr>
        <w:t>Amin, Alison Coudray</w:t>
      </w:r>
      <w:r w:rsidR="009F7C33">
        <w:rPr>
          <w:rFonts w:ascii="Arial" w:hAnsi="Arial" w:cs="Arial"/>
          <w:sz w:val="24"/>
          <w:szCs w:val="24"/>
        </w:rPr>
        <w:t xml:space="preserve"> </w:t>
      </w:r>
      <w:r w:rsidR="0010082B">
        <w:rPr>
          <w:rFonts w:ascii="Arial" w:hAnsi="Arial" w:cs="Arial"/>
          <w:sz w:val="24"/>
          <w:szCs w:val="24"/>
        </w:rPr>
        <w:t>(SG</w:t>
      </w:r>
      <w:r w:rsidR="00243075">
        <w:rPr>
          <w:rFonts w:ascii="Arial" w:hAnsi="Arial" w:cs="Arial"/>
          <w:sz w:val="24"/>
          <w:szCs w:val="24"/>
        </w:rPr>
        <w:t>), Breege Gaffney, Asli Shire and Dennis Barker (new r</w:t>
      </w:r>
      <w:r w:rsidR="0010082B">
        <w:rPr>
          <w:rFonts w:ascii="Arial" w:hAnsi="Arial" w:cs="Arial"/>
          <w:sz w:val="24"/>
          <w:szCs w:val="24"/>
        </w:rPr>
        <w:t>esidents)</w:t>
      </w:r>
    </w:p>
    <w:p w14:paraId="1D293057" w14:textId="797C1E40" w:rsidR="0010082B" w:rsidRDefault="009F7C33" w:rsidP="00295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Miral Nandha (RedLoft)</w:t>
      </w:r>
      <w:r w:rsidR="00D23BCB">
        <w:rPr>
          <w:rFonts w:ascii="Arial" w:hAnsi="Arial" w:cs="Arial"/>
          <w:sz w:val="24"/>
          <w:szCs w:val="24"/>
        </w:rPr>
        <w:t xml:space="preserve">, </w:t>
      </w:r>
      <w:r w:rsidR="0010082B">
        <w:rPr>
          <w:rFonts w:ascii="Arial" w:hAnsi="Arial" w:cs="Arial"/>
          <w:sz w:val="24"/>
          <w:szCs w:val="24"/>
        </w:rPr>
        <w:t>Alison Pegg &amp; David Worra</w:t>
      </w:r>
      <w:r w:rsidR="007C7B40">
        <w:rPr>
          <w:rFonts w:ascii="Arial" w:hAnsi="Arial" w:cs="Arial"/>
          <w:sz w:val="24"/>
          <w:szCs w:val="24"/>
        </w:rPr>
        <w:t>l</w:t>
      </w:r>
      <w:r w:rsidR="0010082B">
        <w:rPr>
          <w:rFonts w:ascii="Arial" w:hAnsi="Arial" w:cs="Arial"/>
          <w:sz w:val="24"/>
          <w:szCs w:val="24"/>
        </w:rPr>
        <w:t>l (LB Harrow).</w:t>
      </w:r>
      <w:r>
        <w:rPr>
          <w:rFonts w:ascii="Arial" w:hAnsi="Arial" w:cs="Arial"/>
          <w:sz w:val="24"/>
          <w:szCs w:val="24"/>
        </w:rPr>
        <w:t xml:space="preserve">    </w:t>
      </w:r>
      <w:r w:rsidR="00FE2BB3">
        <w:rPr>
          <w:rFonts w:ascii="Arial" w:hAnsi="Arial" w:cs="Arial"/>
          <w:sz w:val="24"/>
          <w:szCs w:val="24"/>
        </w:rPr>
        <w:t xml:space="preserve">                        </w:t>
      </w:r>
    </w:p>
    <w:p w14:paraId="75F0E4A6" w14:textId="2CE6C41A" w:rsidR="00295CF3" w:rsidRDefault="005E174D" w:rsidP="00295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Paddy Lyne (HFTRA), </w:t>
      </w:r>
      <w:r w:rsidR="00295CF3">
        <w:rPr>
          <w:rFonts w:ascii="Arial" w:hAnsi="Arial" w:cs="Arial"/>
          <w:sz w:val="24"/>
          <w:szCs w:val="24"/>
        </w:rPr>
        <w:t>Zainab Malik</w:t>
      </w:r>
      <w:r w:rsidR="00243075">
        <w:rPr>
          <w:rFonts w:ascii="Arial" w:hAnsi="Arial" w:cs="Arial"/>
          <w:sz w:val="24"/>
          <w:szCs w:val="24"/>
        </w:rPr>
        <w:t>, John Harvey</w:t>
      </w:r>
      <w:r w:rsidR="007E4532">
        <w:rPr>
          <w:rFonts w:ascii="Arial" w:hAnsi="Arial" w:cs="Arial"/>
          <w:sz w:val="24"/>
          <w:szCs w:val="24"/>
        </w:rPr>
        <w:t xml:space="preserve"> &amp;</w:t>
      </w:r>
      <w:r w:rsidR="009F7C33">
        <w:rPr>
          <w:rFonts w:ascii="Arial" w:hAnsi="Arial" w:cs="Arial"/>
          <w:sz w:val="24"/>
          <w:szCs w:val="24"/>
        </w:rPr>
        <w:t xml:space="preserve"> Raj Kumar</w:t>
      </w:r>
      <w:r w:rsidR="001C2B2E">
        <w:rPr>
          <w:rFonts w:ascii="Arial" w:hAnsi="Arial" w:cs="Arial"/>
          <w:sz w:val="24"/>
          <w:szCs w:val="24"/>
        </w:rPr>
        <w:t xml:space="preserve"> (One Enterprise Ltd) </w:t>
      </w:r>
    </w:p>
    <w:p w14:paraId="5F8CCEC9" w14:textId="64A02850" w:rsidR="00CF60FB" w:rsidRDefault="00295CF3" w:rsidP="00295CF3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="007C7B40" w:rsidRPr="00352431">
        <w:rPr>
          <w:rFonts w:ascii="Arial" w:hAnsi="Arial" w:cs="Arial"/>
          <w:sz w:val="24"/>
          <w:szCs w:val="24"/>
        </w:rPr>
        <w:t>:</w:t>
      </w:r>
      <w:r w:rsidR="009F7C33">
        <w:rPr>
          <w:rFonts w:ascii="Arial" w:hAnsi="Arial" w:cs="Arial"/>
          <w:sz w:val="24"/>
          <w:szCs w:val="24"/>
        </w:rPr>
        <w:t xml:space="preserve"> </w:t>
      </w:r>
      <w:r w:rsidR="007E4532">
        <w:rPr>
          <w:rFonts w:ascii="Arial" w:hAnsi="Arial" w:cs="Arial"/>
          <w:sz w:val="24"/>
          <w:szCs w:val="24"/>
        </w:rPr>
        <w:t xml:space="preserve">Sharon Reid, </w:t>
      </w:r>
      <w:r w:rsidR="000B2809">
        <w:rPr>
          <w:rFonts w:ascii="Arial" w:hAnsi="Arial" w:cs="Arial"/>
          <w:sz w:val="24"/>
          <w:szCs w:val="24"/>
        </w:rPr>
        <w:t xml:space="preserve">Shamim Manji, </w:t>
      </w:r>
      <w:r w:rsidR="00D23BCB">
        <w:rPr>
          <w:rFonts w:ascii="Arial" w:hAnsi="Arial" w:cs="Arial"/>
          <w:sz w:val="24"/>
          <w:szCs w:val="24"/>
        </w:rPr>
        <w:t>Ali Noormohammed</w:t>
      </w:r>
      <w:r w:rsidR="009F7C33">
        <w:rPr>
          <w:rFonts w:ascii="Arial" w:hAnsi="Arial" w:cs="Arial"/>
          <w:sz w:val="24"/>
          <w:szCs w:val="24"/>
        </w:rPr>
        <w:t>, Varsha Patel, Rekha Mehta, Amita Jagai-Kempster, Ranjan Narayanasamy, Kandia</w:t>
      </w:r>
      <w:r w:rsidR="0010082B">
        <w:rPr>
          <w:rFonts w:ascii="Arial" w:hAnsi="Arial" w:cs="Arial"/>
          <w:sz w:val="24"/>
          <w:szCs w:val="24"/>
        </w:rPr>
        <w:t xml:space="preserve">h Thayaparan, Ghizlane Darugaa, Bill Beardon, Shivakuru Selvathurai, </w:t>
      </w:r>
      <w:r w:rsidR="00A82BD2">
        <w:rPr>
          <w:rFonts w:ascii="Arial" w:hAnsi="Arial" w:cs="Arial"/>
          <w:sz w:val="24"/>
          <w:szCs w:val="24"/>
        </w:rPr>
        <w:t xml:space="preserve">Anita Whittaker, </w:t>
      </w:r>
      <w:r w:rsidR="0010082B">
        <w:rPr>
          <w:rFonts w:ascii="Arial" w:hAnsi="Arial" w:cs="Arial"/>
          <w:sz w:val="24"/>
          <w:szCs w:val="24"/>
        </w:rPr>
        <w:t xml:space="preserve">Christine Scott </w:t>
      </w:r>
      <w:r w:rsidR="009F7C33">
        <w:rPr>
          <w:rFonts w:ascii="Arial" w:hAnsi="Arial" w:cs="Arial"/>
          <w:sz w:val="24"/>
          <w:szCs w:val="24"/>
        </w:rPr>
        <w:t>and Mary Hannington.</w:t>
      </w:r>
      <w:r w:rsidR="000B2809">
        <w:rPr>
          <w:rFonts w:ascii="Arial" w:hAnsi="Arial" w:cs="Arial"/>
          <w:sz w:val="24"/>
          <w:szCs w:val="24"/>
        </w:rPr>
        <w:tab/>
      </w:r>
      <w:r w:rsidR="000B2809">
        <w:rPr>
          <w:rFonts w:ascii="Arial" w:hAnsi="Arial" w:cs="Arial"/>
          <w:sz w:val="24"/>
          <w:szCs w:val="24"/>
        </w:rPr>
        <w:tab/>
      </w:r>
      <w:r w:rsidR="000B2809">
        <w:rPr>
          <w:rFonts w:ascii="Arial" w:hAnsi="Arial" w:cs="Arial"/>
          <w:sz w:val="24"/>
          <w:szCs w:val="24"/>
        </w:rPr>
        <w:tab/>
      </w:r>
      <w:r w:rsidR="000B2809">
        <w:rPr>
          <w:rFonts w:ascii="Arial" w:hAnsi="Arial" w:cs="Arial"/>
          <w:sz w:val="24"/>
          <w:szCs w:val="24"/>
        </w:rPr>
        <w:tab/>
      </w:r>
      <w:r w:rsidR="000B2809">
        <w:rPr>
          <w:rFonts w:ascii="Arial" w:hAnsi="Arial" w:cs="Arial"/>
          <w:sz w:val="24"/>
          <w:szCs w:val="24"/>
        </w:rPr>
        <w:tab/>
      </w:r>
    </w:p>
    <w:p w14:paraId="54F43E8A" w14:textId="33C09B3C" w:rsidR="000B2809" w:rsidRPr="00CF60FB" w:rsidRDefault="00CF60FB" w:rsidP="00CF60FB">
      <w:pPr>
        <w:rPr>
          <w:rFonts w:ascii="Arial" w:hAnsi="Arial" w:cs="Arial"/>
          <w:sz w:val="24"/>
          <w:szCs w:val="24"/>
        </w:rPr>
      </w:pPr>
      <w:r w:rsidRPr="00CF60FB">
        <w:rPr>
          <w:rFonts w:ascii="Arial" w:hAnsi="Arial" w:cs="Arial"/>
          <w:b/>
          <w:sz w:val="24"/>
          <w:szCs w:val="24"/>
        </w:rPr>
        <w:t xml:space="preserve">Declarations: </w:t>
      </w:r>
      <w:r w:rsidR="005E174D">
        <w:rPr>
          <w:rFonts w:ascii="Arial" w:hAnsi="Arial" w:cs="Arial"/>
          <w:sz w:val="24"/>
          <w:szCs w:val="24"/>
        </w:rPr>
        <w:t>No new declarations</w:t>
      </w:r>
      <w:r w:rsidR="007C1340">
        <w:rPr>
          <w:rFonts w:ascii="Arial" w:hAnsi="Arial" w:cs="Arial"/>
          <w:sz w:val="24"/>
          <w:szCs w:val="24"/>
        </w:rPr>
        <w:t>.</w:t>
      </w:r>
    </w:p>
    <w:p w14:paraId="432696F4" w14:textId="454066D3" w:rsidR="0069334B" w:rsidRPr="00CF60FB" w:rsidRDefault="00CF60FB" w:rsidP="00CF60FB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CF60FB">
        <w:rPr>
          <w:rFonts w:ascii="Arial" w:hAnsi="Arial" w:cs="Arial"/>
          <w:sz w:val="24"/>
          <w:szCs w:val="24"/>
        </w:rPr>
        <w:t>Notes of previous meeting held on 26</w:t>
      </w:r>
      <w:r w:rsidRPr="00CF60FB">
        <w:rPr>
          <w:rFonts w:ascii="Arial" w:hAnsi="Arial" w:cs="Arial"/>
          <w:sz w:val="24"/>
          <w:szCs w:val="24"/>
          <w:vertAlign w:val="superscript"/>
        </w:rPr>
        <w:t>th</w:t>
      </w:r>
      <w:r w:rsidRPr="00CF60FB">
        <w:rPr>
          <w:rFonts w:ascii="Arial" w:hAnsi="Arial" w:cs="Arial"/>
          <w:sz w:val="24"/>
          <w:szCs w:val="24"/>
        </w:rPr>
        <w:t xml:space="preserve"> July</w:t>
      </w:r>
      <w:r>
        <w:rPr>
          <w:rFonts w:ascii="Arial" w:hAnsi="Arial" w:cs="Arial"/>
          <w:sz w:val="24"/>
          <w:szCs w:val="24"/>
        </w:rPr>
        <w:t xml:space="preserve"> 2018 were agreed.</w:t>
      </w:r>
    </w:p>
    <w:p w14:paraId="7F7FFD63" w14:textId="77777777" w:rsidR="000B2809" w:rsidRPr="009F7C33" w:rsidRDefault="000B2809" w:rsidP="000B2809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6BA42491" w14:textId="744391EA" w:rsidR="00CF60FB" w:rsidRPr="0010082B" w:rsidRDefault="00CF60FB" w:rsidP="00CF60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F60FB">
        <w:rPr>
          <w:rFonts w:ascii="Arial" w:hAnsi="Arial" w:cs="Arial"/>
          <w:b/>
          <w:sz w:val="24"/>
          <w:szCs w:val="24"/>
        </w:rPr>
        <w:t>Good News Stories</w:t>
      </w:r>
    </w:p>
    <w:p w14:paraId="495B5CDD" w14:textId="1ED6EAB6" w:rsidR="00CF60FB" w:rsidRPr="00CF60FB" w:rsidRDefault="00D23BCB" w:rsidP="00CF60F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 commented that the P</w:t>
      </w:r>
      <w:r w:rsidR="00CF60FB">
        <w:rPr>
          <w:rFonts w:ascii="Arial" w:hAnsi="Arial" w:cs="Arial"/>
          <w:sz w:val="24"/>
          <w:szCs w:val="24"/>
        </w:rPr>
        <w:t xml:space="preserve">olice presence on the estate has increased, </w:t>
      </w:r>
      <w:r w:rsidR="007C1340">
        <w:rPr>
          <w:rFonts w:ascii="Arial" w:hAnsi="Arial" w:cs="Arial"/>
          <w:sz w:val="24"/>
          <w:szCs w:val="24"/>
        </w:rPr>
        <w:t>although they do not seem to get out of their vehicles to interact with the residents.</w:t>
      </w:r>
      <w:r w:rsidR="00CF60FB">
        <w:rPr>
          <w:rFonts w:ascii="Arial" w:hAnsi="Arial" w:cs="Arial"/>
          <w:sz w:val="24"/>
          <w:szCs w:val="24"/>
        </w:rPr>
        <w:t xml:space="preserve"> </w:t>
      </w:r>
    </w:p>
    <w:p w14:paraId="7E915BD8" w14:textId="42E537BF" w:rsidR="00CF60FB" w:rsidRPr="00CF60FB" w:rsidRDefault="00CF60FB" w:rsidP="00CF60F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MP Gareth Thomas </w:t>
      </w:r>
      <w:r w:rsidR="00D23BCB">
        <w:rPr>
          <w:rFonts w:ascii="Arial" w:hAnsi="Arial" w:cs="Arial"/>
          <w:sz w:val="24"/>
          <w:szCs w:val="24"/>
        </w:rPr>
        <w:t>will be at the community hall</w:t>
      </w:r>
      <w:r>
        <w:rPr>
          <w:rFonts w:ascii="Arial" w:hAnsi="Arial" w:cs="Arial"/>
          <w:sz w:val="24"/>
          <w:szCs w:val="24"/>
        </w:rPr>
        <w:t xml:space="preserve"> on Monday 3</w:t>
      </w:r>
      <w:r w:rsidRPr="00CF60FB">
        <w:rPr>
          <w:rFonts w:ascii="Arial" w:hAnsi="Arial" w:cs="Arial"/>
          <w:sz w:val="24"/>
          <w:szCs w:val="24"/>
          <w:vertAlign w:val="superscript"/>
        </w:rPr>
        <w:t>rd</w:t>
      </w:r>
      <w:r w:rsidR="00D23BCB">
        <w:rPr>
          <w:rFonts w:ascii="Arial" w:hAnsi="Arial" w:cs="Arial"/>
          <w:sz w:val="24"/>
          <w:szCs w:val="24"/>
        </w:rPr>
        <w:t xml:space="preserve"> September at 7pm </w:t>
      </w:r>
      <w:r w:rsidR="007C1340">
        <w:rPr>
          <w:rFonts w:ascii="Arial" w:hAnsi="Arial" w:cs="Arial"/>
          <w:sz w:val="24"/>
          <w:szCs w:val="24"/>
        </w:rPr>
        <w:t xml:space="preserve">(subsequently cancelled and rescheduled for </w:t>
      </w:r>
      <w:r w:rsidR="007C1340" w:rsidRPr="00BC7C14">
        <w:rPr>
          <w:rFonts w:ascii="Arial" w:hAnsi="Arial" w:cs="Arial"/>
          <w:b/>
          <w:sz w:val="24"/>
          <w:szCs w:val="24"/>
        </w:rPr>
        <w:t>Monday 10</w:t>
      </w:r>
      <w:r w:rsidR="007C1340" w:rsidRPr="00BC7C1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C1340" w:rsidRPr="00BC7C14">
        <w:rPr>
          <w:rFonts w:ascii="Arial" w:hAnsi="Arial" w:cs="Arial"/>
          <w:b/>
          <w:sz w:val="24"/>
          <w:szCs w:val="24"/>
        </w:rPr>
        <w:t xml:space="preserve"> September</w:t>
      </w:r>
      <w:r w:rsidR="007C1340">
        <w:rPr>
          <w:rFonts w:ascii="Arial" w:hAnsi="Arial" w:cs="Arial"/>
          <w:sz w:val="24"/>
          <w:szCs w:val="24"/>
        </w:rPr>
        <w:t>)</w:t>
      </w:r>
    </w:p>
    <w:p w14:paraId="718B4E54" w14:textId="77777777" w:rsidR="000B2809" w:rsidRPr="0092300A" w:rsidRDefault="000B2809" w:rsidP="000B2809">
      <w:pPr>
        <w:pStyle w:val="ListParagraph"/>
        <w:spacing w:after="0"/>
        <w:ind w:left="2340"/>
        <w:contextualSpacing w:val="0"/>
        <w:rPr>
          <w:rFonts w:ascii="Arial" w:hAnsi="Arial" w:cs="Arial"/>
          <w:b/>
          <w:sz w:val="24"/>
          <w:szCs w:val="24"/>
        </w:rPr>
      </w:pPr>
    </w:p>
    <w:p w14:paraId="22298537" w14:textId="5AF072F2" w:rsidR="002F2C61" w:rsidRDefault="00CF60FB" w:rsidP="00CF60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F60FB">
        <w:rPr>
          <w:rFonts w:ascii="Arial" w:hAnsi="Arial" w:cs="Arial"/>
          <w:b/>
          <w:sz w:val="24"/>
          <w:szCs w:val="24"/>
        </w:rPr>
        <w:t>Matters Arising</w:t>
      </w:r>
    </w:p>
    <w:p w14:paraId="18CEC660" w14:textId="682B9833" w:rsidR="00C7610B" w:rsidRPr="00C7610B" w:rsidRDefault="00CF60FB" w:rsidP="00C7610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F60FB">
        <w:rPr>
          <w:rFonts w:ascii="Arial" w:hAnsi="Arial" w:cs="Arial"/>
          <w:sz w:val="24"/>
          <w:szCs w:val="24"/>
        </w:rPr>
        <w:t xml:space="preserve">Miral provided an update on the </w:t>
      </w:r>
      <w:r w:rsidRPr="00EA359E">
        <w:rPr>
          <w:rFonts w:ascii="Arial" w:hAnsi="Arial" w:cs="Arial"/>
          <w:b/>
          <w:sz w:val="24"/>
          <w:szCs w:val="24"/>
        </w:rPr>
        <w:t xml:space="preserve">ballot </w:t>
      </w:r>
      <w:r w:rsidR="00C8087F" w:rsidRPr="00EA359E">
        <w:rPr>
          <w:rFonts w:ascii="Arial" w:hAnsi="Arial" w:cs="Arial"/>
          <w:b/>
          <w:sz w:val="24"/>
          <w:szCs w:val="24"/>
        </w:rPr>
        <w:t>process</w:t>
      </w:r>
      <w:r w:rsidR="00C8087F">
        <w:rPr>
          <w:rFonts w:ascii="Arial" w:hAnsi="Arial" w:cs="Arial"/>
          <w:sz w:val="24"/>
          <w:szCs w:val="24"/>
        </w:rPr>
        <w:t xml:space="preserve"> that is a </w:t>
      </w:r>
      <w:r w:rsidRPr="00CF60FB">
        <w:rPr>
          <w:rFonts w:ascii="Arial" w:hAnsi="Arial" w:cs="Arial"/>
          <w:sz w:val="24"/>
          <w:szCs w:val="24"/>
        </w:rPr>
        <w:t>G</w:t>
      </w:r>
      <w:r w:rsidR="00C8087F">
        <w:rPr>
          <w:rFonts w:ascii="Arial" w:hAnsi="Arial" w:cs="Arial"/>
          <w:sz w:val="24"/>
          <w:szCs w:val="24"/>
        </w:rPr>
        <w:t xml:space="preserve">reater </w:t>
      </w:r>
      <w:r w:rsidRPr="00CF60FB">
        <w:rPr>
          <w:rFonts w:ascii="Arial" w:hAnsi="Arial" w:cs="Arial"/>
          <w:sz w:val="24"/>
          <w:szCs w:val="24"/>
        </w:rPr>
        <w:t>L</w:t>
      </w:r>
      <w:r w:rsidR="00C8087F">
        <w:rPr>
          <w:rFonts w:ascii="Arial" w:hAnsi="Arial" w:cs="Arial"/>
          <w:sz w:val="24"/>
          <w:szCs w:val="24"/>
        </w:rPr>
        <w:t xml:space="preserve">ondon </w:t>
      </w:r>
      <w:r w:rsidRPr="00CF60FB">
        <w:rPr>
          <w:rFonts w:ascii="Arial" w:hAnsi="Arial" w:cs="Arial"/>
          <w:sz w:val="24"/>
          <w:szCs w:val="24"/>
        </w:rPr>
        <w:t>A</w:t>
      </w:r>
      <w:r w:rsidR="00C8087F">
        <w:rPr>
          <w:rFonts w:ascii="Arial" w:hAnsi="Arial" w:cs="Arial"/>
          <w:sz w:val="24"/>
          <w:szCs w:val="24"/>
        </w:rPr>
        <w:t>uthority (GLA</w:t>
      </w:r>
      <w:r w:rsidR="007C7B40">
        <w:rPr>
          <w:rFonts w:ascii="Arial" w:hAnsi="Arial" w:cs="Arial"/>
          <w:sz w:val="24"/>
          <w:szCs w:val="24"/>
        </w:rPr>
        <w:t xml:space="preserve">) </w:t>
      </w:r>
      <w:r w:rsidR="007C7B40" w:rsidRPr="00CF60FB">
        <w:rPr>
          <w:rFonts w:ascii="Arial" w:hAnsi="Arial" w:cs="Arial"/>
          <w:sz w:val="24"/>
          <w:szCs w:val="24"/>
        </w:rPr>
        <w:t>requirement</w:t>
      </w:r>
      <w:r w:rsidR="00C8087F">
        <w:rPr>
          <w:rFonts w:ascii="Arial" w:hAnsi="Arial" w:cs="Arial"/>
          <w:sz w:val="24"/>
          <w:szCs w:val="24"/>
        </w:rPr>
        <w:t xml:space="preserve"> as part of their funding terms. However, an exemption h</w:t>
      </w:r>
      <w:r w:rsidRPr="00CF60FB">
        <w:rPr>
          <w:rFonts w:ascii="Arial" w:hAnsi="Arial" w:cs="Arial"/>
          <w:sz w:val="24"/>
          <w:szCs w:val="24"/>
        </w:rPr>
        <w:t xml:space="preserve">as </w:t>
      </w:r>
      <w:r w:rsidR="00C8087F">
        <w:rPr>
          <w:rFonts w:ascii="Arial" w:hAnsi="Arial" w:cs="Arial"/>
          <w:sz w:val="24"/>
          <w:szCs w:val="24"/>
        </w:rPr>
        <w:t xml:space="preserve">been </w:t>
      </w:r>
      <w:r w:rsidRPr="00CF60FB">
        <w:rPr>
          <w:rFonts w:ascii="Arial" w:hAnsi="Arial" w:cs="Arial"/>
          <w:sz w:val="24"/>
          <w:szCs w:val="24"/>
        </w:rPr>
        <w:t xml:space="preserve">applied </w:t>
      </w:r>
      <w:r w:rsidR="00C8087F">
        <w:rPr>
          <w:rFonts w:ascii="Arial" w:hAnsi="Arial" w:cs="Arial"/>
          <w:sz w:val="24"/>
          <w:szCs w:val="24"/>
        </w:rPr>
        <w:t xml:space="preserve">for and hopefully their decision will be known by </w:t>
      </w:r>
      <w:r>
        <w:rPr>
          <w:rFonts w:ascii="Arial" w:hAnsi="Arial" w:cs="Arial"/>
          <w:sz w:val="24"/>
          <w:szCs w:val="24"/>
        </w:rPr>
        <w:t>September 12</w:t>
      </w:r>
      <w:r w:rsidRPr="00CF60F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. Having the ballot </w:t>
      </w:r>
      <w:r w:rsidR="00C7610B">
        <w:rPr>
          <w:rFonts w:ascii="Arial" w:hAnsi="Arial" w:cs="Arial"/>
          <w:sz w:val="24"/>
          <w:szCs w:val="24"/>
        </w:rPr>
        <w:t>would mean</w:t>
      </w:r>
      <w:r>
        <w:rPr>
          <w:rFonts w:ascii="Arial" w:hAnsi="Arial" w:cs="Arial"/>
          <w:sz w:val="24"/>
          <w:szCs w:val="24"/>
        </w:rPr>
        <w:t xml:space="preserve"> a 3-month d</w:t>
      </w:r>
      <w:r w:rsidR="00D23BCB">
        <w:rPr>
          <w:rFonts w:ascii="Arial" w:hAnsi="Arial" w:cs="Arial"/>
          <w:sz w:val="24"/>
          <w:szCs w:val="24"/>
        </w:rPr>
        <w:t>elay in the regeneration programme</w:t>
      </w:r>
      <w:r w:rsidR="00C7610B">
        <w:rPr>
          <w:rFonts w:ascii="Arial" w:hAnsi="Arial" w:cs="Arial"/>
          <w:sz w:val="24"/>
          <w:szCs w:val="24"/>
        </w:rPr>
        <w:t xml:space="preserve"> (see </w:t>
      </w:r>
      <w:r w:rsidRPr="00CF60FB">
        <w:rPr>
          <w:rFonts w:ascii="Arial" w:hAnsi="Arial" w:cs="Arial"/>
          <w:i/>
          <w:sz w:val="24"/>
          <w:szCs w:val="24"/>
        </w:rPr>
        <w:t>Appendix 1</w:t>
      </w:r>
      <w:r w:rsidR="00C7610B">
        <w:rPr>
          <w:rFonts w:ascii="Arial" w:hAnsi="Arial" w:cs="Arial"/>
          <w:i/>
          <w:sz w:val="24"/>
          <w:szCs w:val="24"/>
        </w:rPr>
        <w:t xml:space="preserve"> for the proposed ballot timetable)</w:t>
      </w:r>
      <w:r w:rsidR="00C7610B">
        <w:rPr>
          <w:rFonts w:ascii="Arial" w:hAnsi="Arial" w:cs="Arial"/>
          <w:sz w:val="24"/>
          <w:szCs w:val="24"/>
        </w:rPr>
        <w:t>.  Should the ballot go ahead and there was a ‘no’ vote</w:t>
      </w:r>
      <w:r w:rsidRPr="00C7610B">
        <w:rPr>
          <w:rFonts w:ascii="Arial" w:hAnsi="Arial" w:cs="Arial"/>
          <w:sz w:val="24"/>
          <w:szCs w:val="24"/>
        </w:rPr>
        <w:t xml:space="preserve">, the GLA will pull their funding and the regeneration </w:t>
      </w:r>
      <w:r w:rsidR="00C7610B">
        <w:rPr>
          <w:rFonts w:ascii="Arial" w:hAnsi="Arial" w:cs="Arial"/>
          <w:sz w:val="24"/>
          <w:szCs w:val="24"/>
        </w:rPr>
        <w:t xml:space="preserve">programme </w:t>
      </w:r>
      <w:r w:rsidRPr="00C7610B">
        <w:rPr>
          <w:rFonts w:ascii="Arial" w:hAnsi="Arial" w:cs="Arial"/>
          <w:sz w:val="24"/>
          <w:szCs w:val="24"/>
        </w:rPr>
        <w:t xml:space="preserve">will not be able to go ahead. </w:t>
      </w:r>
    </w:p>
    <w:p w14:paraId="60782805" w14:textId="6087653A" w:rsidR="001132E6" w:rsidRDefault="007B7029" w:rsidP="00C7610B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will be</w:t>
      </w:r>
      <w:r w:rsidR="00CF60FB">
        <w:rPr>
          <w:rFonts w:ascii="Arial" w:hAnsi="Arial" w:cs="Arial"/>
          <w:sz w:val="24"/>
          <w:szCs w:val="24"/>
        </w:rPr>
        <w:t xml:space="preserve"> appoint</w:t>
      </w:r>
      <w:r>
        <w:rPr>
          <w:rFonts w:ascii="Arial" w:hAnsi="Arial" w:cs="Arial"/>
          <w:sz w:val="24"/>
          <w:szCs w:val="24"/>
        </w:rPr>
        <w:t>ing</w:t>
      </w:r>
      <w:r w:rsidR="00CF60FB">
        <w:rPr>
          <w:rFonts w:ascii="Arial" w:hAnsi="Arial" w:cs="Arial"/>
          <w:sz w:val="24"/>
          <w:szCs w:val="24"/>
        </w:rPr>
        <w:t xml:space="preserve"> an independent body to </w:t>
      </w:r>
      <w:r w:rsidR="001132E6">
        <w:rPr>
          <w:rFonts w:ascii="Arial" w:hAnsi="Arial" w:cs="Arial"/>
          <w:sz w:val="24"/>
          <w:szCs w:val="24"/>
        </w:rPr>
        <w:t xml:space="preserve">carry out the ballot, </w:t>
      </w:r>
      <w:r w:rsidR="00CF60FB">
        <w:rPr>
          <w:rFonts w:ascii="Arial" w:hAnsi="Arial" w:cs="Arial"/>
          <w:sz w:val="24"/>
          <w:szCs w:val="24"/>
        </w:rPr>
        <w:t xml:space="preserve">most likely </w:t>
      </w:r>
      <w:r w:rsidR="001132E6">
        <w:rPr>
          <w:rFonts w:ascii="Arial" w:hAnsi="Arial" w:cs="Arial"/>
          <w:sz w:val="24"/>
          <w:szCs w:val="24"/>
        </w:rPr>
        <w:t>to be the</w:t>
      </w:r>
      <w:r w:rsidR="00D23BCB">
        <w:rPr>
          <w:rFonts w:ascii="Arial" w:hAnsi="Arial" w:cs="Arial"/>
          <w:sz w:val="24"/>
          <w:szCs w:val="24"/>
        </w:rPr>
        <w:t xml:space="preserve"> Electoral Ref</w:t>
      </w:r>
      <w:r w:rsidR="001132E6">
        <w:rPr>
          <w:rFonts w:ascii="Arial" w:hAnsi="Arial" w:cs="Arial"/>
          <w:sz w:val="24"/>
          <w:szCs w:val="24"/>
        </w:rPr>
        <w:t xml:space="preserve">orm Society. </w:t>
      </w:r>
    </w:p>
    <w:p w14:paraId="6A361936" w14:textId="44AAEE46" w:rsidR="00274B24" w:rsidRDefault="00D23BCB" w:rsidP="00E77BA6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Three </w:t>
      </w:r>
      <w:r w:rsidR="00CF60FB">
        <w:rPr>
          <w:rFonts w:ascii="Arial" w:hAnsi="Arial" w:cs="Arial"/>
          <w:sz w:val="24"/>
          <w:szCs w:val="24"/>
        </w:rPr>
        <w:t>offer</w:t>
      </w:r>
      <w:r w:rsidR="00E77BA6">
        <w:rPr>
          <w:rFonts w:ascii="Arial" w:hAnsi="Arial" w:cs="Arial"/>
          <w:sz w:val="24"/>
          <w:szCs w:val="24"/>
        </w:rPr>
        <w:t xml:space="preserve"> document</w:t>
      </w:r>
      <w:r w:rsidR="00CF60FB">
        <w:rPr>
          <w:rFonts w:ascii="Arial" w:hAnsi="Arial" w:cs="Arial"/>
          <w:sz w:val="24"/>
          <w:szCs w:val="24"/>
        </w:rPr>
        <w:t xml:space="preserve">s will be </w:t>
      </w:r>
      <w:r w:rsidR="00E77BA6">
        <w:rPr>
          <w:rFonts w:ascii="Arial" w:hAnsi="Arial" w:cs="Arial"/>
          <w:sz w:val="24"/>
          <w:szCs w:val="24"/>
        </w:rPr>
        <w:t>produced for the different tenures</w:t>
      </w:r>
      <w:r w:rsidR="00CF60FB">
        <w:rPr>
          <w:rFonts w:ascii="Arial" w:hAnsi="Arial" w:cs="Arial"/>
          <w:sz w:val="24"/>
          <w:szCs w:val="24"/>
        </w:rPr>
        <w:t xml:space="preserve">. There will be </w:t>
      </w:r>
      <w:r w:rsidR="00E77BA6">
        <w:rPr>
          <w:rFonts w:ascii="Arial" w:hAnsi="Arial" w:cs="Arial"/>
          <w:sz w:val="24"/>
          <w:szCs w:val="24"/>
        </w:rPr>
        <w:t xml:space="preserve">an offer for secure tenants (including Genesis and A2Dominion tenants) and </w:t>
      </w:r>
      <w:r w:rsidR="00CF60FB">
        <w:rPr>
          <w:rFonts w:ascii="Arial" w:hAnsi="Arial" w:cs="Arial"/>
          <w:sz w:val="24"/>
          <w:szCs w:val="24"/>
        </w:rPr>
        <w:t xml:space="preserve">leaseholders, an offer for non-secure tenants </w:t>
      </w:r>
      <w:r w:rsidR="00E77BA6">
        <w:rPr>
          <w:rFonts w:ascii="Arial" w:hAnsi="Arial" w:cs="Arial"/>
          <w:sz w:val="24"/>
          <w:szCs w:val="24"/>
        </w:rPr>
        <w:t xml:space="preserve">(anyone over the age of 16 and who has been on the housing register for 12+ months is eligible) </w:t>
      </w:r>
      <w:r w:rsidR="00CF60FB" w:rsidRPr="00E77BA6">
        <w:rPr>
          <w:rFonts w:ascii="Arial" w:hAnsi="Arial" w:cs="Arial"/>
          <w:sz w:val="24"/>
          <w:szCs w:val="24"/>
        </w:rPr>
        <w:t>and ano</w:t>
      </w:r>
      <w:r w:rsidR="00E77BA6" w:rsidRPr="00E77BA6">
        <w:rPr>
          <w:rFonts w:ascii="Arial" w:hAnsi="Arial" w:cs="Arial"/>
          <w:sz w:val="24"/>
          <w:szCs w:val="24"/>
        </w:rPr>
        <w:t xml:space="preserve">ther offer for private tenants. </w:t>
      </w:r>
    </w:p>
    <w:p w14:paraId="3F4E3E03" w14:textId="7257D239" w:rsidR="00C93DCE" w:rsidRDefault="00B17F12" w:rsidP="00E77BA6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r w:rsidRPr="00E77BA6">
        <w:rPr>
          <w:rFonts w:ascii="Arial" w:hAnsi="Arial" w:cs="Arial"/>
          <w:sz w:val="24"/>
          <w:szCs w:val="24"/>
        </w:rPr>
        <w:lastRenderedPageBreak/>
        <w:t>The steering group aske</w:t>
      </w:r>
      <w:r w:rsidR="000429D8">
        <w:rPr>
          <w:rFonts w:ascii="Arial" w:hAnsi="Arial" w:cs="Arial"/>
          <w:sz w:val="24"/>
          <w:szCs w:val="24"/>
        </w:rPr>
        <w:t xml:space="preserve">d what would motivate </w:t>
      </w:r>
      <w:r w:rsidRPr="00E77BA6">
        <w:rPr>
          <w:rFonts w:ascii="Arial" w:hAnsi="Arial" w:cs="Arial"/>
          <w:sz w:val="24"/>
          <w:szCs w:val="24"/>
        </w:rPr>
        <w:t xml:space="preserve">non-secure tenants to vote ‘yes’ for the regeneration to go ahead. Alison </w:t>
      </w:r>
      <w:r w:rsidR="007F3A82">
        <w:rPr>
          <w:rFonts w:ascii="Arial" w:hAnsi="Arial" w:cs="Arial"/>
          <w:sz w:val="24"/>
          <w:szCs w:val="24"/>
        </w:rPr>
        <w:t xml:space="preserve">Pegg </w:t>
      </w:r>
      <w:r w:rsidRPr="00E77BA6">
        <w:rPr>
          <w:rFonts w:ascii="Arial" w:hAnsi="Arial" w:cs="Arial"/>
          <w:sz w:val="24"/>
          <w:szCs w:val="24"/>
        </w:rPr>
        <w:t xml:space="preserve">explained that there </w:t>
      </w:r>
      <w:r w:rsidR="007C7B40" w:rsidRPr="00E77BA6">
        <w:rPr>
          <w:rFonts w:ascii="Arial" w:hAnsi="Arial" w:cs="Arial"/>
          <w:sz w:val="24"/>
          <w:szCs w:val="24"/>
        </w:rPr>
        <w:t>would</w:t>
      </w:r>
      <w:r w:rsidRPr="00E77BA6">
        <w:rPr>
          <w:rFonts w:ascii="Arial" w:hAnsi="Arial" w:cs="Arial"/>
          <w:sz w:val="24"/>
          <w:szCs w:val="24"/>
        </w:rPr>
        <w:t xml:space="preserve"> be a general promise that </w:t>
      </w:r>
      <w:r w:rsidR="000429D8">
        <w:rPr>
          <w:rFonts w:ascii="Arial" w:hAnsi="Arial" w:cs="Arial"/>
          <w:sz w:val="24"/>
          <w:szCs w:val="24"/>
        </w:rPr>
        <w:t>with more new homes in the borough, non-secure tenants will</w:t>
      </w:r>
      <w:r w:rsidRPr="00E77BA6">
        <w:rPr>
          <w:rFonts w:ascii="Arial" w:hAnsi="Arial" w:cs="Arial"/>
          <w:sz w:val="24"/>
          <w:szCs w:val="24"/>
        </w:rPr>
        <w:t xml:space="preserve"> have a better chance of getting a place in the future. The steering group also asked what the question on the </w:t>
      </w:r>
      <w:r w:rsidR="000429D8">
        <w:rPr>
          <w:rFonts w:ascii="Arial" w:hAnsi="Arial" w:cs="Arial"/>
          <w:sz w:val="24"/>
          <w:szCs w:val="24"/>
        </w:rPr>
        <w:t xml:space="preserve">ballot will be. Alison </w:t>
      </w:r>
      <w:r w:rsidR="007F3A82">
        <w:rPr>
          <w:rFonts w:ascii="Arial" w:hAnsi="Arial" w:cs="Arial"/>
          <w:sz w:val="24"/>
          <w:szCs w:val="24"/>
        </w:rPr>
        <w:t xml:space="preserve">Pegg </w:t>
      </w:r>
      <w:r w:rsidR="000429D8">
        <w:rPr>
          <w:rFonts w:ascii="Arial" w:hAnsi="Arial" w:cs="Arial"/>
          <w:sz w:val="24"/>
          <w:szCs w:val="24"/>
        </w:rPr>
        <w:t xml:space="preserve">explained </w:t>
      </w:r>
      <w:r w:rsidR="00C93DCE">
        <w:rPr>
          <w:rFonts w:ascii="Arial" w:hAnsi="Arial" w:cs="Arial"/>
          <w:sz w:val="24"/>
          <w:szCs w:val="24"/>
        </w:rPr>
        <w:t xml:space="preserve">it is likely to be very </w:t>
      </w:r>
      <w:r w:rsidRPr="00E77BA6">
        <w:rPr>
          <w:rFonts w:ascii="Arial" w:hAnsi="Arial" w:cs="Arial"/>
          <w:sz w:val="24"/>
          <w:szCs w:val="24"/>
        </w:rPr>
        <w:t xml:space="preserve">simple, for example ‘Do you want the regeneration to go ahead? Yes/No’. </w:t>
      </w:r>
    </w:p>
    <w:p w14:paraId="32D497B0" w14:textId="4F64B5F8" w:rsidR="00295CF3" w:rsidRPr="00E77BA6" w:rsidRDefault="00B17F12" w:rsidP="00E77BA6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r w:rsidRPr="00E77BA6">
        <w:rPr>
          <w:rFonts w:ascii="Arial" w:hAnsi="Arial" w:cs="Arial"/>
          <w:sz w:val="24"/>
          <w:szCs w:val="24"/>
        </w:rPr>
        <w:t xml:space="preserve">The benefits of the regeneration </w:t>
      </w:r>
      <w:r w:rsidR="00C93DCE">
        <w:rPr>
          <w:rFonts w:ascii="Arial" w:hAnsi="Arial" w:cs="Arial"/>
          <w:sz w:val="24"/>
          <w:szCs w:val="24"/>
        </w:rPr>
        <w:t xml:space="preserve">programme </w:t>
      </w:r>
      <w:r w:rsidRPr="00E77BA6">
        <w:rPr>
          <w:rFonts w:ascii="Arial" w:hAnsi="Arial" w:cs="Arial"/>
          <w:sz w:val="24"/>
          <w:szCs w:val="24"/>
        </w:rPr>
        <w:t xml:space="preserve">will not be </w:t>
      </w:r>
      <w:r w:rsidR="00C93DCE">
        <w:rPr>
          <w:rFonts w:ascii="Arial" w:hAnsi="Arial" w:cs="Arial"/>
          <w:sz w:val="24"/>
          <w:szCs w:val="24"/>
        </w:rPr>
        <w:t xml:space="preserve">highlighted </w:t>
      </w:r>
      <w:r w:rsidRPr="00E77BA6">
        <w:rPr>
          <w:rFonts w:ascii="Arial" w:hAnsi="Arial" w:cs="Arial"/>
          <w:sz w:val="24"/>
          <w:szCs w:val="24"/>
        </w:rPr>
        <w:t>o</w:t>
      </w:r>
      <w:r w:rsidR="007F3A82">
        <w:rPr>
          <w:rFonts w:ascii="Arial" w:hAnsi="Arial" w:cs="Arial"/>
          <w:sz w:val="24"/>
          <w:szCs w:val="24"/>
        </w:rPr>
        <w:t xml:space="preserve">n the ballot paper. Therefore, </w:t>
      </w:r>
      <w:r w:rsidRPr="00E77BA6">
        <w:rPr>
          <w:rFonts w:ascii="Arial" w:hAnsi="Arial" w:cs="Arial"/>
          <w:sz w:val="24"/>
          <w:szCs w:val="24"/>
        </w:rPr>
        <w:t xml:space="preserve">it </w:t>
      </w:r>
      <w:r w:rsidR="007F3A82">
        <w:rPr>
          <w:rFonts w:ascii="Arial" w:hAnsi="Arial" w:cs="Arial"/>
          <w:sz w:val="24"/>
          <w:szCs w:val="24"/>
        </w:rPr>
        <w:t xml:space="preserve">is </w:t>
      </w:r>
      <w:r w:rsidRPr="00E77BA6">
        <w:rPr>
          <w:rFonts w:ascii="Arial" w:hAnsi="Arial" w:cs="Arial"/>
          <w:sz w:val="24"/>
          <w:szCs w:val="24"/>
        </w:rPr>
        <w:t>crucial that during the ballot period, before voting starts,</w:t>
      </w:r>
      <w:r w:rsidR="00C93DCE">
        <w:rPr>
          <w:rFonts w:ascii="Arial" w:hAnsi="Arial" w:cs="Arial"/>
          <w:sz w:val="24"/>
          <w:szCs w:val="24"/>
        </w:rPr>
        <w:t xml:space="preserve"> all residents are engaged </w:t>
      </w:r>
      <w:r w:rsidRPr="00E77BA6">
        <w:rPr>
          <w:rFonts w:ascii="Arial" w:hAnsi="Arial" w:cs="Arial"/>
          <w:sz w:val="24"/>
          <w:szCs w:val="24"/>
        </w:rPr>
        <w:t xml:space="preserve">and are informed of the </w:t>
      </w:r>
      <w:r w:rsidR="00C93DCE">
        <w:rPr>
          <w:rFonts w:ascii="Arial" w:hAnsi="Arial" w:cs="Arial"/>
          <w:sz w:val="24"/>
          <w:szCs w:val="24"/>
        </w:rPr>
        <w:t xml:space="preserve">potential </w:t>
      </w:r>
      <w:r w:rsidRPr="00E77BA6">
        <w:rPr>
          <w:rFonts w:ascii="Arial" w:hAnsi="Arial" w:cs="Arial"/>
          <w:sz w:val="24"/>
          <w:szCs w:val="24"/>
        </w:rPr>
        <w:t xml:space="preserve">benefits. </w:t>
      </w:r>
      <w:r w:rsidR="007F3A82">
        <w:rPr>
          <w:rFonts w:ascii="Arial" w:hAnsi="Arial" w:cs="Arial"/>
          <w:sz w:val="24"/>
          <w:szCs w:val="24"/>
        </w:rPr>
        <w:t>Important</w:t>
      </w:r>
      <w:r w:rsidR="007769C2" w:rsidRPr="00E77BA6">
        <w:rPr>
          <w:rFonts w:ascii="Arial" w:hAnsi="Arial" w:cs="Arial"/>
          <w:sz w:val="24"/>
          <w:szCs w:val="24"/>
        </w:rPr>
        <w:t xml:space="preserve"> d</w:t>
      </w:r>
      <w:r w:rsidR="00C93DCE">
        <w:rPr>
          <w:rFonts w:ascii="Arial" w:hAnsi="Arial" w:cs="Arial"/>
          <w:sz w:val="24"/>
          <w:szCs w:val="24"/>
        </w:rPr>
        <w:t xml:space="preserve">ates for the ballot include </w:t>
      </w:r>
      <w:r w:rsidR="007769C2" w:rsidRPr="00E77BA6">
        <w:rPr>
          <w:rFonts w:ascii="Arial" w:hAnsi="Arial" w:cs="Arial"/>
          <w:sz w:val="24"/>
          <w:szCs w:val="24"/>
        </w:rPr>
        <w:t>7</w:t>
      </w:r>
      <w:r w:rsidR="007769C2" w:rsidRPr="00E77BA6">
        <w:rPr>
          <w:rFonts w:ascii="Arial" w:hAnsi="Arial" w:cs="Arial"/>
          <w:sz w:val="24"/>
          <w:szCs w:val="24"/>
          <w:vertAlign w:val="superscript"/>
        </w:rPr>
        <w:t>th</w:t>
      </w:r>
      <w:r w:rsidR="007769C2" w:rsidRPr="00E77BA6">
        <w:rPr>
          <w:rFonts w:ascii="Arial" w:hAnsi="Arial" w:cs="Arial"/>
          <w:sz w:val="24"/>
          <w:szCs w:val="24"/>
        </w:rPr>
        <w:t xml:space="preserve"> September</w:t>
      </w:r>
      <w:r w:rsidR="00C93DCE">
        <w:rPr>
          <w:rFonts w:ascii="Arial" w:hAnsi="Arial" w:cs="Arial"/>
          <w:sz w:val="24"/>
          <w:szCs w:val="24"/>
        </w:rPr>
        <w:t>,</w:t>
      </w:r>
      <w:r w:rsidR="007769C2" w:rsidRPr="00E77BA6">
        <w:rPr>
          <w:rFonts w:ascii="Arial" w:hAnsi="Arial" w:cs="Arial"/>
          <w:sz w:val="24"/>
          <w:szCs w:val="24"/>
        </w:rPr>
        <w:t xml:space="preserve"> which is whe</w:t>
      </w:r>
      <w:r w:rsidR="007F3A82">
        <w:rPr>
          <w:rFonts w:ascii="Arial" w:hAnsi="Arial" w:cs="Arial"/>
          <w:sz w:val="24"/>
          <w:szCs w:val="24"/>
        </w:rPr>
        <w:t xml:space="preserve">n the steering group will be given the </w:t>
      </w:r>
      <w:r w:rsidR="007769C2" w:rsidRPr="00E77BA6">
        <w:rPr>
          <w:rFonts w:ascii="Arial" w:hAnsi="Arial" w:cs="Arial"/>
          <w:sz w:val="24"/>
          <w:szCs w:val="24"/>
        </w:rPr>
        <w:t>draft copies of the offer</w:t>
      </w:r>
      <w:r w:rsidR="00C93DCE">
        <w:rPr>
          <w:rFonts w:ascii="Arial" w:hAnsi="Arial" w:cs="Arial"/>
          <w:sz w:val="24"/>
          <w:szCs w:val="24"/>
        </w:rPr>
        <w:t xml:space="preserve"> document</w:t>
      </w:r>
      <w:r w:rsidR="007769C2" w:rsidRPr="00E77BA6">
        <w:rPr>
          <w:rFonts w:ascii="Arial" w:hAnsi="Arial" w:cs="Arial"/>
          <w:sz w:val="24"/>
          <w:szCs w:val="24"/>
        </w:rPr>
        <w:t xml:space="preserve">s </w:t>
      </w:r>
      <w:r w:rsidR="007F3A82">
        <w:rPr>
          <w:rFonts w:ascii="Arial" w:hAnsi="Arial" w:cs="Arial"/>
          <w:sz w:val="24"/>
          <w:szCs w:val="24"/>
        </w:rPr>
        <w:t>- to provide</w:t>
      </w:r>
      <w:r w:rsidR="00C93DCE">
        <w:rPr>
          <w:rFonts w:ascii="Arial" w:hAnsi="Arial" w:cs="Arial"/>
          <w:sz w:val="24"/>
          <w:szCs w:val="24"/>
        </w:rPr>
        <w:t xml:space="preserve"> feedback</w:t>
      </w:r>
      <w:r w:rsidR="007F3A82">
        <w:rPr>
          <w:rFonts w:ascii="Arial" w:hAnsi="Arial" w:cs="Arial"/>
          <w:sz w:val="24"/>
          <w:szCs w:val="24"/>
        </w:rPr>
        <w:t xml:space="preserve"> to the Council</w:t>
      </w:r>
      <w:r w:rsidR="00C93DCE">
        <w:rPr>
          <w:rFonts w:ascii="Arial" w:hAnsi="Arial" w:cs="Arial"/>
          <w:sz w:val="24"/>
          <w:szCs w:val="24"/>
        </w:rPr>
        <w:t>. It is expected voting will</w:t>
      </w:r>
      <w:r w:rsidR="007769C2" w:rsidRPr="00E77BA6">
        <w:rPr>
          <w:rFonts w:ascii="Arial" w:hAnsi="Arial" w:cs="Arial"/>
          <w:sz w:val="24"/>
          <w:szCs w:val="24"/>
        </w:rPr>
        <w:t xml:space="preserve"> begin on the 26</w:t>
      </w:r>
      <w:r w:rsidR="007769C2" w:rsidRPr="00E77BA6">
        <w:rPr>
          <w:rFonts w:ascii="Arial" w:hAnsi="Arial" w:cs="Arial"/>
          <w:sz w:val="24"/>
          <w:szCs w:val="24"/>
          <w:vertAlign w:val="superscript"/>
        </w:rPr>
        <w:t>th</w:t>
      </w:r>
      <w:r w:rsidR="00C93DCE">
        <w:rPr>
          <w:rFonts w:ascii="Arial" w:hAnsi="Arial" w:cs="Arial"/>
          <w:sz w:val="24"/>
          <w:szCs w:val="24"/>
        </w:rPr>
        <w:t xml:space="preserve"> November and the results should</w:t>
      </w:r>
      <w:r w:rsidR="007769C2" w:rsidRPr="00E77BA6">
        <w:rPr>
          <w:rFonts w:ascii="Arial" w:hAnsi="Arial" w:cs="Arial"/>
          <w:sz w:val="24"/>
          <w:szCs w:val="24"/>
        </w:rPr>
        <w:t xml:space="preserve"> be announced by 21</w:t>
      </w:r>
      <w:r w:rsidR="007769C2" w:rsidRPr="00E77BA6">
        <w:rPr>
          <w:rFonts w:ascii="Arial" w:hAnsi="Arial" w:cs="Arial"/>
          <w:sz w:val="24"/>
          <w:szCs w:val="24"/>
          <w:vertAlign w:val="superscript"/>
        </w:rPr>
        <w:t>st</w:t>
      </w:r>
      <w:r w:rsidR="007769C2" w:rsidRPr="00E77BA6">
        <w:rPr>
          <w:rFonts w:ascii="Arial" w:hAnsi="Arial" w:cs="Arial"/>
          <w:sz w:val="24"/>
          <w:szCs w:val="24"/>
        </w:rPr>
        <w:t xml:space="preserve"> December.</w:t>
      </w:r>
    </w:p>
    <w:p w14:paraId="25F5D3E0" w14:textId="0CA05822" w:rsidR="00B17F12" w:rsidRPr="009E48E1" w:rsidRDefault="00317B92" w:rsidP="007C134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Miral confirmed the “</w:t>
      </w:r>
      <w:r w:rsidRPr="00EA359E">
        <w:rPr>
          <w:rFonts w:ascii="Arial" w:hAnsi="Arial" w:cs="Arial"/>
          <w:b/>
          <w:sz w:val="24"/>
          <w:szCs w:val="24"/>
        </w:rPr>
        <w:t>Social V</w:t>
      </w:r>
      <w:r w:rsidR="00B17F12" w:rsidRPr="00EA359E">
        <w:rPr>
          <w:rFonts w:ascii="Arial" w:hAnsi="Arial" w:cs="Arial"/>
          <w:b/>
          <w:sz w:val="24"/>
          <w:szCs w:val="24"/>
        </w:rPr>
        <w:t>alue</w:t>
      </w:r>
      <w:r>
        <w:rPr>
          <w:rFonts w:ascii="Arial" w:hAnsi="Arial" w:cs="Arial"/>
          <w:sz w:val="24"/>
          <w:szCs w:val="24"/>
        </w:rPr>
        <w:t>” question sent to c</w:t>
      </w:r>
      <w:r w:rsidR="00B17F12">
        <w:rPr>
          <w:rFonts w:ascii="Arial" w:hAnsi="Arial" w:cs="Arial"/>
          <w:sz w:val="24"/>
          <w:szCs w:val="24"/>
        </w:rPr>
        <w:t>ontractors was amended as per the Steering Groups request</w:t>
      </w:r>
      <w:r>
        <w:rPr>
          <w:rFonts w:ascii="Arial" w:hAnsi="Arial" w:cs="Arial"/>
          <w:sz w:val="24"/>
          <w:szCs w:val="24"/>
        </w:rPr>
        <w:t xml:space="preserve"> to include the benefits to</w:t>
      </w:r>
      <w:r w:rsidR="00B17F12">
        <w:rPr>
          <w:rFonts w:ascii="Arial" w:hAnsi="Arial" w:cs="Arial"/>
          <w:sz w:val="24"/>
          <w:szCs w:val="24"/>
        </w:rPr>
        <w:t xml:space="preserve"> Grange Farm specifically </w:t>
      </w:r>
      <w:r>
        <w:rPr>
          <w:rFonts w:ascii="Arial" w:hAnsi="Arial" w:cs="Arial"/>
          <w:sz w:val="24"/>
          <w:szCs w:val="24"/>
        </w:rPr>
        <w:t xml:space="preserve">as well as </w:t>
      </w:r>
      <w:r w:rsidR="00B17F12">
        <w:rPr>
          <w:rFonts w:ascii="Arial" w:hAnsi="Arial" w:cs="Arial"/>
          <w:sz w:val="24"/>
          <w:szCs w:val="24"/>
        </w:rPr>
        <w:t xml:space="preserve">borough-wide. </w:t>
      </w:r>
    </w:p>
    <w:p w14:paraId="29AEC84C" w14:textId="3D8DAF92" w:rsidR="009E48E1" w:rsidRPr="009E48E1" w:rsidRDefault="00EA359E" w:rsidP="007C134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last </w:t>
      </w:r>
      <w:r w:rsidRPr="00EA359E">
        <w:rPr>
          <w:rFonts w:ascii="Arial" w:hAnsi="Arial" w:cs="Arial"/>
          <w:b/>
          <w:sz w:val="24"/>
          <w:szCs w:val="24"/>
        </w:rPr>
        <w:t>W</w:t>
      </w:r>
      <w:r w:rsidR="009E48E1" w:rsidRPr="00EA359E">
        <w:rPr>
          <w:rFonts w:ascii="Arial" w:hAnsi="Arial" w:cs="Arial"/>
          <w:b/>
          <w:sz w:val="24"/>
          <w:szCs w:val="24"/>
        </w:rPr>
        <w:t xml:space="preserve">alkabout </w:t>
      </w:r>
      <w:r w:rsidR="005A00AA">
        <w:rPr>
          <w:rFonts w:ascii="Arial" w:hAnsi="Arial" w:cs="Arial"/>
          <w:sz w:val="24"/>
          <w:szCs w:val="24"/>
        </w:rPr>
        <w:t>was attended by C</w:t>
      </w:r>
      <w:r w:rsidR="009E48E1">
        <w:rPr>
          <w:rFonts w:ascii="Arial" w:hAnsi="Arial" w:cs="Arial"/>
          <w:sz w:val="24"/>
          <w:szCs w:val="24"/>
        </w:rPr>
        <w:t xml:space="preserve">ouncil officers and </w:t>
      </w:r>
      <w:r w:rsidR="007C7B40">
        <w:rPr>
          <w:rFonts w:ascii="Arial" w:hAnsi="Arial" w:cs="Arial"/>
          <w:sz w:val="24"/>
          <w:szCs w:val="24"/>
        </w:rPr>
        <w:t>the Police</w:t>
      </w:r>
      <w:r w:rsidR="009E48E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but unfortunately no residents attended</w:t>
      </w:r>
      <w:r w:rsidR="009E48E1">
        <w:rPr>
          <w:rFonts w:ascii="Arial" w:hAnsi="Arial" w:cs="Arial"/>
          <w:sz w:val="24"/>
          <w:szCs w:val="24"/>
        </w:rPr>
        <w:t xml:space="preserve">. The next walkabout will take place on </w:t>
      </w:r>
      <w:r w:rsidR="009E48E1" w:rsidRPr="00EA359E">
        <w:rPr>
          <w:rFonts w:ascii="Arial" w:hAnsi="Arial" w:cs="Arial"/>
          <w:b/>
          <w:sz w:val="24"/>
          <w:szCs w:val="24"/>
        </w:rPr>
        <w:t>Thursday 13</w:t>
      </w:r>
      <w:r w:rsidR="009E48E1" w:rsidRPr="00EA359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E48E1" w:rsidRPr="00EA359E">
        <w:rPr>
          <w:rFonts w:ascii="Arial" w:hAnsi="Arial" w:cs="Arial"/>
          <w:b/>
          <w:sz w:val="24"/>
          <w:szCs w:val="24"/>
        </w:rPr>
        <w:t xml:space="preserve"> September at 4pm</w:t>
      </w:r>
      <w:r w:rsidR="009E48E1">
        <w:rPr>
          <w:rFonts w:ascii="Arial" w:hAnsi="Arial" w:cs="Arial"/>
          <w:sz w:val="24"/>
          <w:szCs w:val="24"/>
        </w:rPr>
        <w:t xml:space="preserve"> to allow for residents to come after work. Ken asked whether the ITA could attend on behalf of residents and Alison </w:t>
      </w:r>
      <w:r w:rsidR="00A82BD2">
        <w:rPr>
          <w:rFonts w:ascii="Arial" w:hAnsi="Arial" w:cs="Arial"/>
          <w:sz w:val="24"/>
          <w:szCs w:val="24"/>
        </w:rPr>
        <w:t>Pegg</w:t>
      </w:r>
      <w:r w:rsidR="005A00AA">
        <w:rPr>
          <w:rFonts w:ascii="Arial" w:hAnsi="Arial" w:cs="Arial"/>
          <w:sz w:val="24"/>
          <w:szCs w:val="24"/>
        </w:rPr>
        <w:t xml:space="preserve"> </w:t>
      </w:r>
      <w:r w:rsidR="009E48E1">
        <w:rPr>
          <w:rFonts w:ascii="Arial" w:hAnsi="Arial" w:cs="Arial"/>
          <w:sz w:val="24"/>
          <w:szCs w:val="24"/>
        </w:rPr>
        <w:t xml:space="preserve">replied that the Council </w:t>
      </w:r>
      <w:proofErr w:type="gramStart"/>
      <w:r w:rsidR="009E48E1">
        <w:rPr>
          <w:rFonts w:ascii="Arial" w:hAnsi="Arial" w:cs="Arial"/>
          <w:sz w:val="24"/>
          <w:szCs w:val="24"/>
        </w:rPr>
        <w:t>will</w:t>
      </w:r>
      <w:proofErr w:type="gramEnd"/>
      <w:r>
        <w:rPr>
          <w:rFonts w:ascii="Arial" w:hAnsi="Arial" w:cs="Arial"/>
          <w:sz w:val="24"/>
          <w:szCs w:val="24"/>
        </w:rPr>
        <w:t xml:space="preserve"> not fund the ITA for this purpose</w:t>
      </w:r>
      <w:r w:rsidR="009E48E1">
        <w:rPr>
          <w:rFonts w:ascii="Arial" w:hAnsi="Arial" w:cs="Arial"/>
          <w:sz w:val="24"/>
          <w:szCs w:val="24"/>
        </w:rPr>
        <w:t xml:space="preserve">. Raj made </w:t>
      </w:r>
      <w:r>
        <w:rPr>
          <w:rFonts w:ascii="Arial" w:hAnsi="Arial" w:cs="Arial"/>
          <w:sz w:val="24"/>
          <w:szCs w:val="24"/>
        </w:rPr>
        <w:t xml:space="preserve">it clear that all </w:t>
      </w:r>
      <w:r w:rsidR="009E48E1">
        <w:rPr>
          <w:rFonts w:ascii="Arial" w:hAnsi="Arial" w:cs="Arial"/>
          <w:sz w:val="24"/>
          <w:szCs w:val="24"/>
        </w:rPr>
        <w:t xml:space="preserve">residents </w:t>
      </w:r>
      <w:r>
        <w:rPr>
          <w:rFonts w:ascii="Arial" w:hAnsi="Arial" w:cs="Arial"/>
          <w:sz w:val="24"/>
          <w:szCs w:val="24"/>
        </w:rPr>
        <w:t xml:space="preserve">should be encouraged to participate in the walkabout (it is not just for the steering group members). </w:t>
      </w:r>
      <w:r w:rsidR="009E48E1">
        <w:rPr>
          <w:rFonts w:ascii="Arial" w:hAnsi="Arial" w:cs="Arial"/>
          <w:sz w:val="24"/>
          <w:szCs w:val="24"/>
        </w:rPr>
        <w:t xml:space="preserve">It was agreed </w:t>
      </w:r>
      <w:r>
        <w:rPr>
          <w:rFonts w:ascii="Arial" w:hAnsi="Arial" w:cs="Arial"/>
          <w:sz w:val="24"/>
          <w:szCs w:val="24"/>
        </w:rPr>
        <w:t xml:space="preserve">by all that </w:t>
      </w:r>
      <w:r w:rsidR="009E48E1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involving </w:t>
      </w:r>
      <w:r w:rsidR="009E48E1">
        <w:rPr>
          <w:rFonts w:ascii="Arial" w:hAnsi="Arial" w:cs="Arial"/>
          <w:sz w:val="24"/>
          <w:szCs w:val="24"/>
        </w:rPr>
        <w:t xml:space="preserve">residents </w:t>
      </w:r>
      <w:r w:rsidR="005A00AA">
        <w:rPr>
          <w:rFonts w:ascii="Arial" w:hAnsi="Arial" w:cs="Arial"/>
          <w:sz w:val="24"/>
          <w:szCs w:val="24"/>
        </w:rPr>
        <w:t>is critical for ma</w:t>
      </w:r>
      <w:r>
        <w:rPr>
          <w:rFonts w:ascii="Arial" w:hAnsi="Arial" w:cs="Arial"/>
          <w:sz w:val="24"/>
          <w:szCs w:val="24"/>
        </w:rPr>
        <w:t xml:space="preserve">king the walkabouts a success. Therefore, the housing team and those attending the Thursday surgeries are encouraged to identify resident attendees. </w:t>
      </w:r>
    </w:p>
    <w:p w14:paraId="4645257A" w14:textId="237CE334" w:rsidR="009E48E1" w:rsidRPr="009E48E1" w:rsidRDefault="0024636E" w:rsidP="007C134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E48E1" w:rsidRPr="0024636E">
        <w:rPr>
          <w:rFonts w:ascii="Arial" w:hAnsi="Arial" w:cs="Arial"/>
          <w:b/>
          <w:sz w:val="24"/>
          <w:szCs w:val="24"/>
        </w:rPr>
        <w:t>Youth Club</w:t>
      </w:r>
      <w:r w:rsidR="009E48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run by Ignite on behalf of the Steering Group and ITA, </w:t>
      </w:r>
      <w:r w:rsidR="009E48E1">
        <w:rPr>
          <w:rFonts w:ascii="Arial" w:hAnsi="Arial" w:cs="Arial"/>
          <w:sz w:val="24"/>
          <w:szCs w:val="24"/>
        </w:rPr>
        <w:t>is currently be</w:t>
      </w:r>
      <w:r w:rsidR="00EA359E">
        <w:rPr>
          <w:rFonts w:ascii="Arial" w:hAnsi="Arial" w:cs="Arial"/>
          <w:sz w:val="24"/>
          <w:szCs w:val="24"/>
        </w:rPr>
        <w:t>ing funded by an outside body. H</w:t>
      </w:r>
      <w:r w:rsidR="009E48E1">
        <w:rPr>
          <w:rFonts w:ascii="Arial" w:hAnsi="Arial" w:cs="Arial"/>
          <w:sz w:val="24"/>
          <w:szCs w:val="24"/>
        </w:rPr>
        <w:t>owever</w:t>
      </w:r>
      <w:r w:rsidR="00EA359E">
        <w:rPr>
          <w:rFonts w:ascii="Arial" w:hAnsi="Arial" w:cs="Arial"/>
          <w:sz w:val="24"/>
          <w:szCs w:val="24"/>
        </w:rPr>
        <w:t>,</w:t>
      </w:r>
      <w:r w:rsidR="009E48E1">
        <w:rPr>
          <w:rFonts w:ascii="Arial" w:hAnsi="Arial" w:cs="Arial"/>
          <w:sz w:val="24"/>
          <w:szCs w:val="24"/>
        </w:rPr>
        <w:t xml:space="preserve"> this funding will end by March 2019. Raj and John met with the funders who explained that they want their funding to go towards children in the ages between 13-16. Dennis mentioned that Christ Church used to hold ‘Messy Church’ every week for everyone on the estate as a way to help break down barriers and suggested that something like this be provided again. Fi</w:t>
      </w:r>
      <w:r w:rsidR="005A00AA">
        <w:rPr>
          <w:rFonts w:ascii="Arial" w:hAnsi="Arial" w:cs="Arial"/>
          <w:sz w:val="24"/>
          <w:szCs w:val="24"/>
        </w:rPr>
        <w:t xml:space="preserve">ona brought up the </w:t>
      </w:r>
      <w:r w:rsidR="009E48E1">
        <w:rPr>
          <w:rFonts w:ascii="Arial" w:hAnsi="Arial" w:cs="Arial"/>
          <w:sz w:val="24"/>
          <w:szCs w:val="24"/>
        </w:rPr>
        <w:t xml:space="preserve">fact </w:t>
      </w:r>
      <w:r w:rsidR="005A00AA">
        <w:rPr>
          <w:rFonts w:ascii="Arial" w:hAnsi="Arial" w:cs="Arial"/>
          <w:sz w:val="24"/>
          <w:szCs w:val="24"/>
        </w:rPr>
        <w:t xml:space="preserve">that there is no intervention with the </w:t>
      </w:r>
      <w:r w:rsidR="00EA359E">
        <w:rPr>
          <w:rFonts w:ascii="Arial" w:hAnsi="Arial" w:cs="Arial"/>
          <w:sz w:val="24"/>
          <w:szCs w:val="24"/>
        </w:rPr>
        <w:t xml:space="preserve">older </w:t>
      </w:r>
      <w:r w:rsidR="009E48E1">
        <w:rPr>
          <w:rFonts w:ascii="Arial" w:hAnsi="Arial" w:cs="Arial"/>
          <w:sz w:val="24"/>
          <w:szCs w:val="24"/>
        </w:rPr>
        <w:t>teens on the estate. Although Ignite have a youth club for older teens, t</w:t>
      </w:r>
      <w:r w:rsidR="00EA359E">
        <w:rPr>
          <w:rFonts w:ascii="Arial" w:hAnsi="Arial" w:cs="Arial"/>
          <w:sz w:val="24"/>
          <w:szCs w:val="24"/>
        </w:rPr>
        <w:t>hey do not focus on Grange Farm.</w:t>
      </w:r>
      <w:r w:rsidR="009E48E1">
        <w:rPr>
          <w:rFonts w:ascii="Arial" w:hAnsi="Arial" w:cs="Arial"/>
          <w:sz w:val="24"/>
          <w:szCs w:val="24"/>
        </w:rPr>
        <w:t xml:space="preserve"> Alison </w:t>
      </w:r>
      <w:r w:rsidR="005A00AA">
        <w:rPr>
          <w:rFonts w:ascii="Arial" w:hAnsi="Arial" w:cs="Arial"/>
          <w:sz w:val="24"/>
          <w:szCs w:val="24"/>
        </w:rPr>
        <w:t>Pegg suggested speaking to w</w:t>
      </w:r>
      <w:r w:rsidR="009E48E1">
        <w:rPr>
          <w:rFonts w:ascii="Arial" w:hAnsi="Arial" w:cs="Arial"/>
          <w:sz w:val="24"/>
          <w:szCs w:val="24"/>
        </w:rPr>
        <w:t>ard councillors about the youth</w:t>
      </w:r>
      <w:r>
        <w:rPr>
          <w:rFonts w:ascii="Arial" w:hAnsi="Arial" w:cs="Arial"/>
          <w:sz w:val="24"/>
          <w:szCs w:val="24"/>
        </w:rPr>
        <w:t>s</w:t>
      </w:r>
      <w:r w:rsidR="009E48E1">
        <w:rPr>
          <w:rFonts w:ascii="Arial" w:hAnsi="Arial" w:cs="Arial"/>
          <w:sz w:val="24"/>
          <w:szCs w:val="24"/>
        </w:rPr>
        <w:t xml:space="preserve"> on the estate and if anything can be done for them. It was decided that </w:t>
      </w:r>
      <w:r>
        <w:rPr>
          <w:rFonts w:ascii="Arial" w:hAnsi="Arial" w:cs="Arial"/>
          <w:sz w:val="24"/>
          <w:szCs w:val="24"/>
        </w:rPr>
        <w:t xml:space="preserve">Anita or Christine should be discussing this matter with </w:t>
      </w:r>
      <w:r w:rsidR="009E48E1">
        <w:rPr>
          <w:rFonts w:ascii="Arial" w:hAnsi="Arial" w:cs="Arial"/>
          <w:sz w:val="24"/>
          <w:szCs w:val="24"/>
        </w:rPr>
        <w:t xml:space="preserve">Youth Services </w:t>
      </w:r>
      <w:r>
        <w:rPr>
          <w:rFonts w:ascii="Arial" w:hAnsi="Arial" w:cs="Arial"/>
          <w:sz w:val="24"/>
          <w:szCs w:val="24"/>
        </w:rPr>
        <w:t>and plans are put in place to secure long</w:t>
      </w:r>
      <w:r w:rsidR="009E48E1">
        <w:rPr>
          <w:rFonts w:ascii="Arial" w:hAnsi="Arial" w:cs="Arial"/>
          <w:sz w:val="24"/>
          <w:szCs w:val="24"/>
        </w:rPr>
        <w:t xml:space="preserve">-term funding for </w:t>
      </w:r>
      <w:r>
        <w:rPr>
          <w:rFonts w:ascii="Arial" w:hAnsi="Arial" w:cs="Arial"/>
          <w:sz w:val="24"/>
          <w:szCs w:val="24"/>
        </w:rPr>
        <w:t>this priority activity and ensure it runs in the new financial year</w:t>
      </w:r>
      <w:r w:rsidR="009E48E1">
        <w:rPr>
          <w:rFonts w:ascii="Arial" w:hAnsi="Arial" w:cs="Arial"/>
          <w:sz w:val="24"/>
          <w:szCs w:val="24"/>
        </w:rPr>
        <w:t xml:space="preserve">. </w:t>
      </w:r>
    </w:p>
    <w:p w14:paraId="569F4CA7" w14:textId="18A706B1" w:rsidR="009E48E1" w:rsidRPr="009E48E1" w:rsidRDefault="009E48E1" w:rsidP="009E48E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Alison </w:t>
      </w:r>
      <w:r w:rsidR="005A00AA">
        <w:rPr>
          <w:rFonts w:ascii="Arial" w:hAnsi="Arial" w:cs="Arial"/>
          <w:sz w:val="24"/>
          <w:szCs w:val="24"/>
        </w:rPr>
        <w:t xml:space="preserve">Pegg </w:t>
      </w:r>
      <w:r>
        <w:rPr>
          <w:rFonts w:ascii="Arial" w:hAnsi="Arial" w:cs="Arial"/>
          <w:sz w:val="24"/>
          <w:szCs w:val="24"/>
        </w:rPr>
        <w:t xml:space="preserve">believes that Anita is working on getting a new </w:t>
      </w:r>
      <w:r w:rsidRPr="00DE36C0">
        <w:rPr>
          <w:rFonts w:ascii="Arial" w:hAnsi="Arial" w:cs="Arial"/>
          <w:b/>
          <w:sz w:val="24"/>
          <w:szCs w:val="24"/>
        </w:rPr>
        <w:t>arts</w:t>
      </w:r>
      <w:r w:rsidR="00DE36C0" w:rsidRPr="00DE36C0">
        <w:rPr>
          <w:rFonts w:ascii="Arial" w:hAnsi="Arial" w:cs="Arial"/>
          <w:b/>
          <w:sz w:val="24"/>
          <w:szCs w:val="24"/>
        </w:rPr>
        <w:t xml:space="preserve"> and </w:t>
      </w:r>
      <w:r w:rsidRPr="00DE36C0">
        <w:rPr>
          <w:rFonts w:ascii="Arial" w:hAnsi="Arial" w:cs="Arial"/>
          <w:b/>
          <w:sz w:val="24"/>
          <w:szCs w:val="24"/>
        </w:rPr>
        <w:t>craft</w:t>
      </w:r>
      <w:r w:rsidR="00DE36C0">
        <w:rPr>
          <w:rFonts w:ascii="Arial" w:hAnsi="Arial" w:cs="Arial"/>
          <w:b/>
          <w:sz w:val="24"/>
          <w:szCs w:val="24"/>
        </w:rPr>
        <w:t xml:space="preserve"> class</w:t>
      </w:r>
      <w:r>
        <w:rPr>
          <w:rFonts w:ascii="Arial" w:hAnsi="Arial" w:cs="Arial"/>
          <w:sz w:val="24"/>
          <w:szCs w:val="24"/>
        </w:rPr>
        <w:t xml:space="preserve"> started again. It was also mentioned that a </w:t>
      </w:r>
      <w:r w:rsidR="00DE36C0">
        <w:rPr>
          <w:rFonts w:ascii="Arial" w:hAnsi="Arial" w:cs="Arial"/>
          <w:sz w:val="24"/>
          <w:szCs w:val="24"/>
        </w:rPr>
        <w:t xml:space="preserve">local </w:t>
      </w:r>
      <w:r>
        <w:rPr>
          <w:rFonts w:ascii="Arial" w:hAnsi="Arial" w:cs="Arial"/>
          <w:sz w:val="24"/>
          <w:szCs w:val="24"/>
        </w:rPr>
        <w:t xml:space="preserve">resident has been trying to contact Anita regarding art classes on the estate. </w:t>
      </w:r>
    </w:p>
    <w:p w14:paraId="2E9728D4" w14:textId="60D90000" w:rsidR="009E48E1" w:rsidRPr="009E48E1" w:rsidRDefault="009E48E1" w:rsidP="009E48E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Raj and Christine met and came to an agreement that plans for the </w:t>
      </w:r>
      <w:r w:rsidRPr="00DE36C0">
        <w:rPr>
          <w:rFonts w:ascii="Arial" w:hAnsi="Arial" w:cs="Arial"/>
          <w:b/>
          <w:sz w:val="24"/>
          <w:szCs w:val="24"/>
        </w:rPr>
        <w:t>TRA</w:t>
      </w:r>
      <w:r>
        <w:rPr>
          <w:rFonts w:ascii="Arial" w:hAnsi="Arial" w:cs="Arial"/>
          <w:sz w:val="24"/>
          <w:szCs w:val="24"/>
        </w:rPr>
        <w:t xml:space="preserve"> will be put on hold until </w:t>
      </w:r>
      <w:r w:rsidR="00DE36C0">
        <w:rPr>
          <w:rFonts w:ascii="Arial" w:hAnsi="Arial" w:cs="Arial"/>
          <w:sz w:val="24"/>
          <w:szCs w:val="24"/>
        </w:rPr>
        <w:t>the new financial</w:t>
      </w:r>
      <w:r w:rsidR="005A00AA">
        <w:rPr>
          <w:rFonts w:ascii="Arial" w:hAnsi="Arial" w:cs="Arial"/>
          <w:sz w:val="24"/>
          <w:szCs w:val="24"/>
        </w:rPr>
        <w:t xml:space="preserve"> year.</w:t>
      </w:r>
    </w:p>
    <w:p w14:paraId="480F9A73" w14:textId="11E4DE34" w:rsidR="004B4DCB" w:rsidRPr="004B4DCB" w:rsidRDefault="009E48E1" w:rsidP="009E48E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Worra</w:t>
      </w:r>
      <w:r w:rsidR="00861E5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</w:t>
      </w:r>
      <w:r w:rsidR="005A00AA">
        <w:rPr>
          <w:rFonts w:ascii="Arial" w:hAnsi="Arial" w:cs="Arial"/>
          <w:sz w:val="24"/>
          <w:szCs w:val="24"/>
        </w:rPr>
        <w:t xml:space="preserve"> (Housing Officer) attended the</w:t>
      </w:r>
      <w:r>
        <w:rPr>
          <w:rFonts w:ascii="Arial" w:hAnsi="Arial" w:cs="Arial"/>
          <w:sz w:val="24"/>
          <w:szCs w:val="24"/>
        </w:rPr>
        <w:t xml:space="preserve"> meeting to discuss </w:t>
      </w:r>
      <w:r w:rsidRPr="00C71FAD">
        <w:rPr>
          <w:rFonts w:ascii="Arial" w:hAnsi="Arial" w:cs="Arial"/>
          <w:b/>
          <w:sz w:val="24"/>
          <w:szCs w:val="24"/>
        </w:rPr>
        <w:t>ASB issues</w:t>
      </w:r>
      <w:r>
        <w:rPr>
          <w:rFonts w:ascii="Arial" w:hAnsi="Arial" w:cs="Arial"/>
          <w:sz w:val="24"/>
          <w:szCs w:val="24"/>
        </w:rPr>
        <w:t xml:space="preserve">. </w:t>
      </w:r>
      <w:r w:rsidR="00270E66">
        <w:rPr>
          <w:rFonts w:ascii="Arial" w:hAnsi="Arial" w:cs="Arial"/>
          <w:sz w:val="24"/>
          <w:szCs w:val="24"/>
        </w:rPr>
        <w:t>Dav</w:t>
      </w:r>
      <w:r w:rsidR="005A00AA">
        <w:rPr>
          <w:rFonts w:ascii="Arial" w:hAnsi="Arial" w:cs="Arial"/>
          <w:sz w:val="24"/>
          <w:szCs w:val="24"/>
        </w:rPr>
        <w:t>id informed the group that the C</w:t>
      </w:r>
      <w:r w:rsidR="00270E66">
        <w:rPr>
          <w:rFonts w:ascii="Arial" w:hAnsi="Arial" w:cs="Arial"/>
          <w:sz w:val="24"/>
          <w:szCs w:val="24"/>
        </w:rPr>
        <w:t xml:space="preserve">ouncil are currently taking </w:t>
      </w:r>
      <w:r w:rsidR="007769C2">
        <w:rPr>
          <w:rFonts w:ascii="Arial" w:hAnsi="Arial" w:cs="Arial"/>
          <w:sz w:val="24"/>
          <w:szCs w:val="24"/>
        </w:rPr>
        <w:t xml:space="preserve">legal proceedings against two tenants and have relocated another household. </w:t>
      </w:r>
    </w:p>
    <w:p w14:paraId="48761F62" w14:textId="137A5147" w:rsidR="004B4DCB" w:rsidRPr="004B4DCB" w:rsidRDefault="007769C2" w:rsidP="004B4DCB">
      <w:pPr>
        <w:pStyle w:val="ListParagraph"/>
        <w:spacing w:after="0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also mentioned that most cases involve ‘vulnerable’ tenants, which means these cases need to be approached in a different way. The council</w:t>
      </w:r>
      <w:r w:rsidR="002D2528">
        <w:rPr>
          <w:rFonts w:ascii="Arial" w:hAnsi="Arial" w:cs="Arial"/>
          <w:sz w:val="24"/>
          <w:szCs w:val="24"/>
        </w:rPr>
        <w:t xml:space="preserve"> do share information with the P</w:t>
      </w:r>
      <w:r>
        <w:rPr>
          <w:rFonts w:ascii="Arial" w:hAnsi="Arial" w:cs="Arial"/>
          <w:sz w:val="24"/>
          <w:szCs w:val="24"/>
        </w:rPr>
        <w:t xml:space="preserve">olice and letters have also been delivered to one specific </w:t>
      </w:r>
      <w:r w:rsidR="00C71FAD">
        <w:rPr>
          <w:rFonts w:ascii="Arial" w:hAnsi="Arial" w:cs="Arial"/>
          <w:sz w:val="24"/>
          <w:szCs w:val="24"/>
        </w:rPr>
        <w:t>block about how to report ASB. This letter will be sent out again to all residents and also use the steering group logo</w:t>
      </w:r>
      <w:r>
        <w:rPr>
          <w:rFonts w:ascii="Arial" w:hAnsi="Arial" w:cs="Arial"/>
          <w:sz w:val="24"/>
          <w:szCs w:val="24"/>
        </w:rPr>
        <w:t>. The steering group member</w:t>
      </w:r>
      <w:r w:rsidR="00C71FAD">
        <w:rPr>
          <w:rFonts w:ascii="Arial" w:hAnsi="Arial" w:cs="Arial"/>
          <w:sz w:val="24"/>
          <w:szCs w:val="24"/>
        </w:rPr>
        <w:t xml:space="preserve">s and new </w:t>
      </w:r>
      <w:r>
        <w:rPr>
          <w:rFonts w:ascii="Arial" w:hAnsi="Arial" w:cs="Arial"/>
          <w:sz w:val="24"/>
          <w:szCs w:val="24"/>
        </w:rPr>
        <w:t xml:space="preserve">residents explained </w:t>
      </w:r>
      <w:r w:rsidR="002D2528">
        <w:rPr>
          <w:rFonts w:ascii="Arial" w:hAnsi="Arial" w:cs="Arial"/>
          <w:sz w:val="24"/>
          <w:szCs w:val="24"/>
        </w:rPr>
        <w:t>the dire incident</w:t>
      </w:r>
      <w:r w:rsidR="0045459A">
        <w:rPr>
          <w:rFonts w:ascii="Arial" w:hAnsi="Arial" w:cs="Arial"/>
          <w:sz w:val="24"/>
          <w:szCs w:val="24"/>
        </w:rPr>
        <w:t xml:space="preserve">s they </w:t>
      </w:r>
      <w:r w:rsidR="0045459A">
        <w:rPr>
          <w:rFonts w:ascii="Arial" w:hAnsi="Arial" w:cs="Arial"/>
          <w:sz w:val="24"/>
          <w:szCs w:val="24"/>
        </w:rPr>
        <w:lastRenderedPageBreak/>
        <w:t>have directly witnessed around the estate and within specific blocks</w:t>
      </w:r>
      <w:r w:rsidR="004B4DCB">
        <w:rPr>
          <w:rFonts w:ascii="Arial" w:hAnsi="Arial" w:cs="Arial"/>
          <w:sz w:val="24"/>
          <w:szCs w:val="24"/>
        </w:rPr>
        <w:t xml:space="preserve">, which includes blatant </w:t>
      </w:r>
      <w:r w:rsidR="002D2528">
        <w:rPr>
          <w:rFonts w:ascii="Arial" w:hAnsi="Arial" w:cs="Arial"/>
          <w:sz w:val="24"/>
          <w:szCs w:val="24"/>
        </w:rPr>
        <w:t xml:space="preserve">and </w:t>
      </w:r>
      <w:r w:rsidR="004B4DCB">
        <w:rPr>
          <w:rFonts w:ascii="Arial" w:hAnsi="Arial" w:cs="Arial"/>
          <w:sz w:val="24"/>
          <w:szCs w:val="24"/>
        </w:rPr>
        <w:t>open drug dealing and two stabbings</w:t>
      </w:r>
      <w:r w:rsidR="0045459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It was suggested </w:t>
      </w:r>
      <w:r w:rsidR="004B4DCB">
        <w:rPr>
          <w:rFonts w:ascii="Arial" w:hAnsi="Arial" w:cs="Arial"/>
          <w:sz w:val="24"/>
          <w:szCs w:val="24"/>
        </w:rPr>
        <w:t xml:space="preserve">by Ken that a bin </w:t>
      </w:r>
      <w:r>
        <w:rPr>
          <w:rFonts w:ascii="Arial" w:hAnsi="Arial" w:cs="Arial"/>
          <w:sz w:val="24"/>
          <w:szCs w:val="24"/>
        </w:rPr>
        <w:t xml:space="preserve">area </w:t>
      </w:r>
      <w:r w:rsidR="004B4DCB">
        <w:rPr>
          <w:rFonts w:ascii="Arial" w:hAnsi="Arial" w:cs="Arial"/>
          <w:sz w:val="24"/>
          <w:szCs w:val="24"/>
        </w:rPr>
        <w:t xml:space="preserve">that is persistently used for ASB activities is </w:t>
      </w:r>
      <w:r>
        <w:rPr>
          <w:rFonts w:ascii="Arial" w:hAnsi="Arial" w:cs="Arial"/>
          <w:sz w:val="24"/>
          <w:szCs w:val="24"/>
        </w:rPr>
        <w:t xml:space="preserve">blocked off and this is something David will look into. </w:t>
      </w:r>
    </w:p>
    <w:p w14:paraId="18B8396A" w14:textId="709A20C6" w:rsidR="003A6F42" w:rsidRDefault="004B4DCB" w:rsidP="004B4DCB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David explained that he </w:t>
      </w:r>
      <w:r w:rsidR="007769C2">
        <w:rPr>
          <w:rFonts w:ascii="Arial" w:hAnsi="Arial" w:cs="Arial"/>
          <w:sz w:val="24"/>
          <w:szCs w:val="24"/>
        </w:rPr>
        <w:t xml:space="preserve">can </w:t>
      </w:r>
      <w:r>
        <w:rPr>
          <w:rFonts w:ascii="Arial" w:hAnsi="Arial" w:cs="Arial"/>
          <w:sz w:val="24"/>
          <w:szCs w:val="24"/>
        </w:rPr>
        <w:t xml:space="preserve">and </w:t>
      </w:r>
      <w:r w:rsidR="007769C2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es provide the Police with feedback. </w:t>
      </w:r>
      <w:r w:rsidR="007C7B40">
        <w:rPr>
          <w:rFonts w:ascii="Arial" w:hAnsi="Arial" w:cs="Arial"/>
          <w:sz w:val="24"/>
          <w:szCs w:val="24"/>
        </w:rPr>
        <w:t>Unfortunately</w:t>
      </w:r>
      <w:r>
        <w:rPr>
          <w:rFonts w:ascii="Arial" w:hAnsi="Arial" w:cs="Arial"/>
          <w:sz w:val="24"/>
          <w:szCs w:val="24"/>
        </w:rPr>
        <w:t xml:space="preserve"> as Alison Coudray expl</w:t>
      </w:r>
      <w:r w:rsidR="00CD6914">
        <w:rPr>
          <w:rFonts w:ascii="Arial" w:hAnsi="Arial" w:cs="Arial"/>
          <w:sz w:val="24"/>
          <w:szCs w:val="24"/>
        </w:rPr>
        <w:t>ained the public sector cut</w:t>
      </w:r>
      <w:r>
        <w:rPr>
          <w:rFonts w:ascii="Arial" w:hAnsi="Arial" w:cs="Arial"/>
          <w:sz w:val="24"/>
          <w:szCs w:val="24"/>
        </w:rPr>
        <w:t>s mean the Police</w:t>
      </w:r>
      <w:r w:rsidR="007769C2">
        <w:rPr>
          <w:rFonts w:ascii="Arial" w:hAnsi="Arial" w:cs="Arial"/>
          <w:sz w:val="24"/>
          <w:szCs w:val="24"/>
        </w:rPr>
        <w:t xml:space="preserve"> response time</w:t>
      </w:r>
      <w:r>
        <w:rPr>
          <w:rFonts w:ascii="Arial" w:hAnsi="Arial" w:cs="Arial"/>
          <w:sz w:val="24"/>
          <w:szCs w:val="24"/>
        </w:rPr>
        <w:t>s are unlikely to improve. David also noted that the P</w:t>
      </w:r>
      <w:r w:rsidR="007769C2">
        <w:rPr>
          <w:rFonts w:ascii="Arial" w:hAnsi="Arial" w:cs="Arial"/>
          <w:sz w:val="24"/>
          <w:szCs w:val="24"/>
        </w:rPr>
        <w:t>olice have been doing m</w:t>
      </w:r>
      <w:r>
        <w:rPr>
          <w:rFonts w:ascii="Arial" w:hAnsi="Arial" w:cs="Arial"/>
          <w:sz w:val="24"/>
          <w:szCs w:val="24"/>
        </w:rPr>
        <w:t>ore ‘stop and search’ initiatives</w:t>
      </w:r>
      <w:r w:rsidR="007769C2">
        <w:rPr>
          <w:rFonts w:ascii="Arial" w:hAnsi="Arial" w:cs="Arial"/>
          <w:sz w:val="24"/>
          <w:szCs w:val="24"/>
        </w:rPr>
        <w:t xml:space="preserve"> on the estate. </w:t>
      </w:r>
    </w:p>
    <w:p w14:paraId="04F1EADB" w14:textId="6C92973C" w:rsidR="003A6F42" w:rsidRDefault="007769C2" w:rsidP="004B4DCB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Alison </w:t>
      </w:r>
      <w:r w:rsidR="003A6F42">
        <w:rPr>
          <w:rFonts w:ascii="Arial" w:hAnsi="Arial" w:cs="Arial"/>
          <w:sz w:val="24"/>
          <w:szCs w:val="24"/>
        </w:rPr>
        <w:t xml:space="preserve">Pegg </w:t>
      </w:r>
      <w:r>
        <w:rPr>
          <w:rFonts w:ascii="Arial" w:hAnsi="Arial" w:cs="Arial"/>
          <w:sz w:val="24"/>
          <w:szCs w:val="24"/>
        </w:rPr>
        <w:t>advised residents to fill out incident forms eve</w:t>
      </w:r>
      <w:r w:rsidR="003A6F42">
        <w:rPr>
          <w:rFonts w:ascii="Arial" w:hAnsi="Arial" w:cs="Arial"/>
          <w:sz w:val="24"/>
          <w:szCs w:val="24"/>
        </w:rPr>
        <w:t>ry time they witness ASB activities, as this all counts towards building up a</w:t>
      </w:r>
      <w:r w:rsidR="007C7B40">
        <w:rPr>
          <w:rFonts w:ascii="Arial" w:hAnsi="Arial" w:cs="Arial"/>
          <w:sz w:val="24"/>
          <w:szCs w:val="24"/>
        </w:rPr>
        <w:t xml:space="preserve"> case. David to liaise with Bree</w:t>
      </w:r>
      <w:r w:rsidR="003A6F42">
        <w:rPr>
          <w:rFonts w:ascii="Arial" w:hAnsi="Arial" w:cs="Arial"/>
          <w:sz w:val="24"/>
          <w:szCs w:val="24"/>
        </w:rPr>
        <w:t>ge</w:t>
      </w:r>
      <w:r w:rsidR="00CD6914">
        <w:rPr>
          <w:rFonts w:ascii="Arial" w:hAnsi="Arial" w:cs="Arial"/>
          <w:sz w:val="24"/>
          <w:szCs w:val="24"/>
        </w:rPr>
        <w:t xml:space="preserve"> </w:t>
      </w:r>
      <w:r w:rsidR="00467CE5">
        <w:rPr>
          <w:rFonts w:ascii="Arial" w:hAnsi="Arial" w:cs="Arial"/>
          <w:sz w:val="24"/>
          <w:szCs w:val="24"/>
        </w:rPr>
        <w:t>separately</w:t>
      </w:r>
      <w:r w:rsidR="003A6F42">
        <w:rPr>
          <w:rFonts w:ascii="Arial" w:hAnsi="Arial" w:cs="Arial"/>
          <w:sz w:val="24"/>
          <w:szCs w:val="24"/>
        </w:rPr>
        <w:t>.</w:t>
      </w:r>
    </w:p>
    <w:p w14:paraId="1BF9D4AB" w14:textId="2CE8633A" w:rsidR="009E48E1" w:rsidRPr="009E48E1" w:rsidRDefault="003A6F42" w:rsidP="004B4DCB">
      <w:pPr>
        <w:pStyle w:val="ListParagraph"/>
        <w:spacing w:after="0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present thanked </w:t>
      </w:r>
      <w:r w:rsidR="007769C2">
        <w:rPr>
          <w:rFonts w:ascii="Arial" w:hAnsi="Arial" w:cs="Arial"/>
          <w:sz w:val="24"/>
          <w:szCs w:val="24"/>
        </w:rPr>
        <w:t>David for taking time to attend the meeting.</w:t>
      </w:r>
    </w:p>
    <w:p w14:paraId="62B5712A" w14:textId="77777777" w:rsidR="00CF60FB" w:rsidRPr="00CF60FB" w:rsidRDefault="00CF60FB" w:rsidP="00CF60FB">
      <w:pPr>
        <w:pStyle w:val="ListParagraph"/>
        <w:spacing w:after="0"/>
        <w:ind w:left="1080"/>
        <w:rPr>
          <w:rFonts w:ascii="Arial" w:hAnsi="Arial" w:cs="Arial"/>
          <w:b/>
          <w:sz w:val="24"/>
          <w:szCs w:val="24"/>
        </w:rPr>
      </w:pPr>
    </w:p>
    <w:p w14:paraId="6B7CC553" w14:textId="60793E72" w:rsidR="00CC02B5" w:rsidRDefault="00CF60FB" w:rsidP="00CC02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F60FB">
        <w:rPr>
          <w:rFonts w:ascii="Arial" w:hAnsi="Arial" w:cs="Arial"/>
          <w:b/>
          <w:sz w:val="24"/>
          <w:szCs w:val="24"/>
        </w:rPr>
        <w:t>Grange Farm Action Plan</w:t>
      </w:r>
    </w:p>
    <w:p w14:paraId="36C7F5C7" w14:textId="40961FCF" w:rsidR="007769C2" w:rsidRDefault="007769C2" w:rsidP="007769C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Miral went </w:t>
      </w:r>
      <w:r w:rsidR="003A6F42">
        <w:rPr>
          <w:rFonts w:ascii="Arial" w:hAnsi="Arial" w:cs="Arial"/>
          <w:sz w:val="24"/>
          <w:szCs w:val="24"/>
        </w:rPr>
        <w:t>through the “Action P</w:t>
      </w:r>
      <w:r>
        <w:rPr>
          <w:rFonts w:ascii="Arial" w:hAnsi="Arial" w:cs="Arial"/>
          <w:sz w:val="24"/>
          <w:szCs w:val="24"/>
        </w:rPr>
        <w:t>lan</w:t>
      </w:r>
      <w:r w:rsidR="003A6F42">
        <w:rPr>
          <w:rFonts w:ascii="Arial" w:hAnsi="Arial" w:cs="Arial"/>
          <w:sz w:val="24"/>
          <w:szCs w:val="24"/>
        </w:rPr>
        <w:t>”, which is a live document and</w:t>
      </w:r>
      <w:r w:rsidR="00266F32">
        <w:rPr>
          <w:rFonts w:ascii="Arial" w:hAnsi="Arial" w:cs="Arial"/>
          <w:sz w:val="24"/>
          <w:szCs w:val="24"/>
        </w:rPr>
        <w:t xml:space="preserve"> explained what </w:t>
      </w:r>
      <w:r w:rsidR="003A6F42">
        <w:rPr>
          <w:rFonts w:ascii="Arial" w:hAnsi="Arial" w:cs="Arial"/>
          <w:sz w:val="24"/>
          <w:szCs w:val="24"/>
        </w:rPr>
        <w:t>progr</w:t>
      </w:r>
      <w:r w:rsidR="00266F32">
        <w:rPr>
          <w:rFonts w:ascii="Arial" w:hAnsi="Arial" w:cs="Arial"/>
          <w:sz w:val="24"/>
          <w:szCs w:val="24"/>
        </w:rPr>
        <w:t>ess has been made over the last 6 month</w:t>
      </w:r>
      <w:r w:rsidR="00602E45">
        <w:rPr>
          <w:rFonts w:ascii="Arial" w:hAnsi="Arial" w:cs="Arial"/>
          <w:sz w:val="24"/>
          <w:szCs w:val="24"/>
        </w:rPr>
        <w:t xml:space="preserve">. The following areas were covered – “Rehousing”, “Management Plus”, “Community Networks”, “Social Enterprise” and Design &amp; Construction”. </w:t>
      </w:r>
      <w:r w:rsidR="003A6F42">
        <w:rPr>
          <w:rFonts w:ascii="Arial" w:hAnsi="Arial" w:cs="Arial"/>
          <w:sz w:val="24"/>
          <w:szCs w:val="24"/>
        </w:rPr>
        <w:t xml:space="preserve"> </w:t>
      </w:r>
    </w:p>
    <w:p w14:paraId="6D2E1057" w14:textId="77777777" w:rsidR="00CF60FB" w:rsidRPr="00CF60FB" w:rsidRDefault="00CF60FB" w:rsidP="00CF60FB">
      <w:pPr>
        <w:spacing w:after="0"/>
        <w:rPr>
          <w:rFonts w:ascii="Arial" w:hAnsi="Arial" w:cs="Arial"/>
          <w:b/>
          <w:sz w:val="24"/>
          <w:szCs w:val="24"/>
        </w:rPr>
      </w:pPr>
    </w:p>
    <w:p w14:paraId="265D87C3" w14:textId="1493B2C6" w:rsidR="00CF60FB" w:rsidRDefault="00CF60FB" w:rsidP="00CC02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Contractor Selection and Steering Group Question</w:t>
      </w:r>
    </w:p>
    <w:p w14:paraId="094D2752" w14:textId="77777777" w:rsidR="003221BC" w:rsidRPr="003221BC" w:rsidRDefault="007769C2" w:rsidP="007769C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steering g</w:t>
      </w:r>
      <w:r w:rsidR="00EA314C">
        <w:rPr>
          <w:rFonts w:ascii="Arial" w:hAnsi="Arial" w:cs="Arial"/>
          <w:sz w:val="24"/>
          <w:szCs w:val="24"/>
        </w:rPr>
        <w:t>roup came up with the question ‘</w:t>
      </w:r>
      <w:r w:rsidR="003221BC" w:rsidRPr="003221BC">
        <w:rPr>
          <w:rFonts w:ascii="Arial" w:hAnsi="Arial" w:cs="Arial"/>
          <w:b/>
          <w:sz w:val="24"/>
          <w:szCs w:val="24"/>
        </w:rPr>
        <w:t>How will the contractor</w:t>
      </w:r>
      <w:r w:rsidRPr="003221BC">
        <w:rPr>
          <w:rFonts w:ascii="Arial" w:hAnsi="Arial" w:cs="Arial"/>
          <w:b/>
          <w:sz w:val="24"/>
          <w:szCs w:val="24"/>
        </w:rPr>
        <w:t xml:space="preserve"> support the Steering Group </w:t>
      </w:r>
      <w:r w:rsidR="00EA314C" w:rsidRPr="003221BC">
        <w:rPr>
          <w:rFonts w:ascii="Arial" w:hAnsi="Arial" w:cs="Arial"/>
          <w:b/>
          <w:sz w:val="24"/>
          <w:szCs w:val="24"/>
        </w:rPr>
        <w:t xml:space="preserve">to help deliver the ambitions reflected </w:t>
      </w:r>
      <w:r w:rsidRPr="003221BC">
        <w:rPr>
          <w:rFonts w:ascii="Arial" w:hAnsi="Arial" w:cs="Arial"/>
          <w:b/>
          <w:sz w:val="24"/>
          <w:szCs w:val="24"/>
        </w:rPr>
        <w:t xml:space="preserve">in the </w:t>
      </w:r>
      <w:r w:rsidR="00602E45" w:rsidRPr="003221BC">
        <w:rPr>
          <w:rFonts w:ascii="Arial" w:hAnsi="Arial" w:cs="Arial"/>
          <w:b/>
          <w:sz w:val="24"/>
          <w:szCs w:val="24"/>
        </w:rPr>
        <w:t>“</w:t>
      </w:r>
      <w:r w:rsidRPr="003221BC">
        <w:rPr>
          <w:rFonts w:ascii="Arial" w:hAnsi="Arial" w:cs="Arial"/>
          <w:b/>
          <w:sz w:val="24"/>
          <w:szCs w:val="24"/>
        </w:rPr>
        <w:t>Mind the Gap</w:t>
      </w:r>
      <w:r w:rsidR="00602E45" w:rsidRPr="003221BC">
        <w:rPr>
          <w:rFonts w:ascii="Arial" w:hAnsi="Arial" w:cs="Arial"/>
          <w:b/>
          <w:sz w:val="24"/>
          <w:szCs w:val="24"/>
        </w:rPr>
        <w:t>”</w:t>
      </w:r>
      <w:r w:rsidR="003221BC">
        <w:rPr>
          <w:rFonts w:ascii="Arial" w:hAnsi="Arial" w:cs="Arial"/>
          <w:b/>
          <w:sz w:val="24"/>
          <w:szCs w:val="24"/>
        </w:rPr>
        <w:t xml:space="preserve"> presentation</w:t>
      </w:r>
      <w:r w:rsidRPr="003221BC">
        <w:rPr>
          <w:rFonts w:ascii="Arial" w:hAnsi="Arial" w:cs="Arial"/>
          <w:b/>
          <w:sz w:val="24"/>
          <w:szCs w:val="24"/>
        </w:rPr>
        <w:t>?</w:t>
      </w:r>
      <w:r w:rsidR="003221BC">
        <w:rPr>
          <w:rFonts w:ascii="Arial" w:hAnsi="Arial" w:cs="Arial"/>
          <w:sz w:val="24"/>
          <w:szCs w:val="24"/>
        </w:rPr>
        <w:t xml:space="preserve">’ It is expected that the </w:t>
      </w:r>
      <w:r>
        <w:rPr>
          <w:rFonts w:ascii="Arial" w:hAnsi="Arial" w:cs="Arial"/>
          <w:sz w:val="24"/>
          <w:szCs w:val="24"/>
        </w:rPr>
        <w:t>contractor</w:t>
      </w:r>
      <w:r w:rsidR="003221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look at the Grange Farm website and base their answer on their research. This question can be modified and the g</w:t>
      </w:r>
      <w:r w:rsidR="003221BC">
        <w:rPr>
          <w:rFonts w:ascii="Arial" w:hAnsi="Arial" w:cs="Arial"/>
          <w:sz w:val="24"/>
          <w:szCs w:val="24"/>
        </w:rPr>
        <w:t>roup welcome feedback from the C</w:t>
      </w:r>
      <w:r>
        <w:rPr>
          <w:rFonts w:ascii="Arial" w:hAnsi="Arial" w:cs="Arial"/>
          <w:sz w:val="24"/>
          <w:szCs w:val="24"/>
        </w:rPr>
        <w:t xml:space="preserve">ouncil. </w:t>
      </w:r>
    </w:p>
    <w:p w14:paraId="3E735215" w14:textId="4F9B8D62" w:rsidR="007769C2" w:rsidRPr="007769C2" w:rsidRDefault="007769C2" w:rsidP="003221BC">
      <w:pPr>
        <w:pStyle w:val="ListParagraph"/>
        <w:spacing w:after="0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Important dates</w:t>
      </w:r>
      <w:r w:rsidR="003221BC">
        <w:rPr>
          <w:rFonts w:ascii="Arial" w:hAnsi="Arial" w:cs="Arial"/>
          <w:sz w:val="24"/>
          <w:szCs w:val="24"/>
        </w:rPr>
        <w:t>, for those on the Contractor S</w:t>
      </w:r>
      <w:r>
        <w:rPr>
          <w:rFonts w:ascii="Arial" w:hAnsi="Arial" w:cs="Arial"/>
          <w:sz w:val="24"/>
          <w:szCs w:val="24"/>
        </w:rPr>
        <w:t xml:space="preserve">election </w:t>
      </w:r>
      <w:r w:rsidR="003221BC">
        <w:rPr>
          <w:rFonts w:ascii="Arial" w:hAnsi="Arial" w:cs="Arial"/>
          <w:sz w:val="24"/>
          <w:szCs w:val="24"/>
        </w:rPr>
        <w:t xml:space="preserve">Panel, </w:t>
      </w:r>
      <w:r w:rsidR="003221BC" w:rsidRPr="003221BC">
        <w:rPr>
          <w:rFonts w:ascii="Arial" w:hAnsi="Arial" w:cs="Arial"/>
          <w:b/>
          <w:sz w:val="24"/>
          <w:szCs w:val="24"/>
        </w:rPr>
        <w:t>which MAY change</w:t>
      </w:r>
      <w:r w:rsidR="003221BC">
        <w:rPr>
          <w:rFonts w:ascii="Arial" w:hAnsi="Arial" w:cs="Arial"/>
          <w:sz w:val="24"/>
          <w:szCs w:val="24"/>
        </w:rPr>
        <w:t xml:space="preserve"> again</w:t>
      </w:r>
      <w:r>
        <w:rPr>
          <w:rFonts w:ascii="Arial" w:hAnsi="Arial" w:cs="Arial"/>
          <w:sz w:val="24"/>
          <w:szCs w:val="24"/>
        </w:rPr>
        <w:t>:</w:t>
      </w:r>
    </w:p>
    <w:p w14:paraId="3293EE53" w14:textId="71B07E88" w:rsidR="007769C2" w:rsidRPr="007769C2" w:rsidRDefault="007769C2" w:rsidP="007769C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– 2</w:t>
      </w:r>
      <w:r w:rsidR="000D402E">
        <w:rPr>
          <w:rFonts w:ascii="Arial" w:hAnsi="Arial" w:cs="Arial"/>
          <w:sz w:val="24"/>
          <w:szCs w:val="24"/>
        </w:rPr>
        <w:t>7</w:t>
      </w:r>
      <w:r w:rsidRPr="007769C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 7pm @ Community Centre</w:t>
      </w:r>
    </w:p>
    <w:p w14:paraId="7D9BB718" w14:textId="28A3F67E" w:rsidR="007769C2" w:rsidRPr="007769C2" w:rsidRDefault="000D402E" w:rsidP="007769C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Presentation – 25</w:t>
      </w:r>
      <w:r w:rsidR="007769C2" w:rsidRPr="007769C2">
        <w:rPr>
          <w:rFonts w:ascii="Arial" w:hAnsi="Arial" w:cs="Arial"/>
          <w:sz w:val="24"/>
          <w:szCs w:val="24"/>
          <w:vertAlign w:val="superscript"/>
        </w:rPr>
        <w:t>th</w:t>
      </w:r>
      <w:r w:rsidR="007769C2">
        <w:rPr>
          <w:rFonts w:ascii="Arial" w:hAnsi="Arial" w:cs="Arial"/>
          <w:sz w:val="24"/>
          <w:szCs w:val="24"/>
        </w:rPr>
        <w:t xml:space="preserve"> October at Civic Centre all day</w:t>
      </w:r>
    </w:p>
    <w:p w14:paraId="5E107623" w14:textId="2EAA8D92" w:rsidR="007769C2" w:rsidRPr="007769C2" w:rsidRDefault="000D402E" w:rsidP="007769C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Moderation meeting – 26</w:t>
      </w:r>
      <w:bookmarkStart w:id="0" w:name="_GoBack"/>
      <w:bookmarkEnd w:id="0"/>
      <w:r w:rsidR="007769C2" w:rsidRPr="007769C2">
        <w:rPr>
          <w:rFonts w:ascii="Arial" w:hAnsi="Arial" w:cs="Arial"/>
          <w:sz w:val="24"/>
          <w:szCs w:val="24"/>
          <w:vertAlign w:val="superscript"/>
        </w:rPr>
        <w:t>th</w:t>
      </w:r>
      <w:r w:rsidR="007769C2">
        <w:rPr>
          <w:rFonts w:ascii="Arial" w:hAnsi="Arial" w:cs="Arial"/>
          <w:sz w:val="24"/>
          <w:szCs w:val="24"/>
        </w:rPr>
        <w:t xml:space="preserve"> October at the Civic Centre, half day (9am-1pm)</w:t>
      </w:r>
    </w:p>
    <w:p w14:paraId="38D30395" w14:textId="611F6D22" w:rsidR="007769C2" w:rsidRPr="007769C2" w:rsidRDefault="007769C2" w:rsidP="007769C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dates are subject to change as Alison </w:t>
      </w:r>
      <w:r w:rsidR="00CD6914">
        <w:rPr>
          <w:rFonts w:ascii="Arial" w:hAnsi="Arial" w:cs="Arial"/>
          <w:sz w:val="24"/>
          <w:szCs w:val="24"/>
        </w:rPr>
        <w:t xml:space="preserve">Pegg </w:t>
      </w:r>
      <w:r>
        <w:rPr>
          <w:rFonts w:ascii="Arial" w:hAnsi="Arial" w:cs="Arial"/>
          <w:sz w:val="24"/>
          <w:szCs w:val="24"/>
        </w:rPr>
        <w:t>requested they have another week to read through submissions.</w:t>
      </w:r>
    </w:p>
    <w:p w14:paraId="214E71AD" w14:textId="67D20D1C" w:rsidR="007769C2" w:rsidRDefault="007769C2" w:rsidP="007769C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Submissions from the contractors are due back on October 11</w:t>
      </w:r>
      <w:r w:rsidRPr="007769C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will be </w:t>
      </w:r>
      <w:r w:rsidR="00CD6914">
        <w:rPr>
          <w:rFonts w:ascii="Arial" w:hAnsi="Arial" w:cs="Arial"/>
          <w:sz w:val="24"/>
          <w:szCs w:val="24"/>
        </w:rPr>
        <w:t xml:space="preserve">shared with the </w:t>
      </w:r>
      <w:r>
        <w:rPr>
          <w:rFonts w:ascii="Arial" w:hAnsi="Arial" w:cs="Arial"/>
          <w:sz w:val="24"/>
          <w:szCs w:val="24"/>
        </w:rPr>
        <w:t xml:space="preserve">steering group the following day. </w:t>
      </w:r>
    </w:p>
    <w:p w14:paraId="28F68687" w14:textId="77777777" w:rsidR="00CF60FB" w:rsidRPr="00CF60FB" w:rsidRDefault="00CF60FB" w:rsidP="00CF60FB">
      <w:pPr>
        <w:spacing w:after="0"/>
        <w:rPr>
          <w:rFonts w:ascii="Arial" w:hAnsi="Arial" w:cs="Arial"/>
          <w:b/>
          <w:sz w:val="24"/>
          <w:szCs w:val="24"/>
        </w:rPr>
      </w:pPr>
    </w:p>
    <w:p w14:paraId="7C12776F" w14:textId="3C0761AE" w:rsidR="00CC02B5" w:rsidRDefault="00CF60FB" w:rsidP="00CF60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F60FB">
        <w:rPr>
          <w:rFonts w:ascii="Arial" w:hAnsi="Arial" w:cs="Arial"/>
          <w:b/>
          <w:sz w:val="24"/>
          <w:szCs w:val="24"/>
        </w:rPr>
        <w:t>Any</w:t>
      </w:r>
      <w:r w:rsidR="00CC02B5" w:rsidRPr="00CF60FB">
        <w:rPr>
          <w:rFonts w:ascii="Arial" w:hAnsi="Arial" w:cs="Arial"/>
          <w:b/>
          <w:sz w:val="24"/>
          <w:szCs w:val="24"/>
        </w:rPr>
        <w:t xml:space="preserve"> Other Business</w:t>
      </w:r>
    </w:p>
    <w:p w14:paraId="5FB0664F" w14:textId="74E4DBFD" w:rsidR="00CF60FB" w:rsidRPr="007769C2" w:rsidRDefault="007769C2" w:rsidP="007769C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Ken brought up </w:t>
      </w:r>
      <w:r w:rsidR="00CD6914">
        <w:rPr>
          <w:rFonts w:ascii="Arial" w:hAnsi="Arial" w:cs="Arial"/>
          <w:sz w:val="24"/>
          <w:szCs w:val="24"/>
        </w:rPr>
        <w:t>the matter t</w:t>
      </w:r>
      <w:r>
        <w:rPr>
          <w:rFonts w:ascii="Arial" w:hAnsi="Arial" w:cs="Arial"/>
          <w:sz w:val="24"/>
          <w:szCs w:val="24"/>
        </w:rPr>
        <w:t>hat two council</w:t>
      </w:r>
      <w:r w:rsidR="008B16A6">
        <w:rPr>
          <w:rFonts w:ascii="Arial" w:hAnsi="Arial" w:cs="Arial"/>
          <w:sz w:val="24"/>
          <w:szCs w:val="24"/>
        </w:rPr>
        <w:t xml:space="preserve">s have rejected having </w:t>
      </w:r>
      <w:r>
        <w:rPr>
          <w:rFonts w:ascii="Arial" w:hAnsi="Arial" w:cs="Arial"/>
          <w:sz w:val="24"/>
          <w:szCs w:val="24"/>
        </w:rPr>
        <w:t>combined heat &amp; power</w:t>
      </w:r>
      <w:r w:rsidR="008B16A6">
        <w:rPr>
          <w:rFonts w:ascii="Arial" w:hAnsi="Arial" w:cs="Arial"/>
          <w:sz w:val="24"/>
          <w:szCs w:val="24"/>
        </w:rPr>
        <w:t xml:space="preserve"> (CHP</w:t>
      </w:r>
      <w:r>
        <w:rPr>
          <w:rFonts w:ascii="Arial" w:hAnsi="Arial" w:cs="Arial"/>
          <w:sz w:val="24"/>
          <w:szCs w:val="24"/>
        </w:rPr>
        <w:t xml:space="preserve">) in their </w:t>
      </w:r>
      <w:r w:rsidR="00CD6914">
        <w:rPr>
          <w:rFonts w:ascii="Arial" w:hAnsi="Arial" w:cs="Arial"/>
          <w:sz w:val="24"/>
          <w:szCs w:val="24"/>
        </w:rPr>
        <w:t xml:space="preserve">respective </w:t>
      </w:r>
      <w:r>
        <w:rPr>
          <w:rFonts w:ascii="Arial" w:hAnsi="Arial" w:cs="Arial"/>
          <w:sz w:val="24"/>
          <w:szCs w:val="24"/>
        </w:rPr>
        <w:t xml:space="preserve">boroughs. Alison </w:t>
      </w:r>
      <w:r w:rsidR="007C7B40">
        <w:rPr>
          <w:rFonts w:ascii="Arial" w:hAnsi="Arial" w:cs="Arial"/>
          <w:sz w:val="24"/>
          <w:szCs w:val="24"/>
        </w:rPr>
        <w:t xml:space="preserve">Pegg </w:t>
      </w:r>
      <w:r>
        <w:rPr>
          <w:rFonts w:ascii="Arial" w:hAnsi="Arial" w:cs="Arial"/>
          <w:sz w:val="24"/>
          <w:szCs w:val="24"/>
        </w:rPr>
        <w:t>said that having CHP is a GLA requirement</w:t>
      </w:r>
      <w:r w:rsidR="00CD6914">
        <w:rPr>
          <w:rFonts w:ascii="Arial" w:hAnsi="Arial" w:cs="Arial"/>
          <w:sz w:val="24"/>
          <w:szCs w:val="24"/>
        </w:rPr>
        <w:t xml:space="preserve">. This topic </w:t>
      </w:r>
      <w:r w:rsidR="007C7B40">
        <w:rPr>
          <w:rFonts w:ascii="Arial" w:hAnsi="Arial" w:cs="Arial"/>
          <w:sz w:val="24"/>
          <w:szCs w:val="24"/>
        </w:rPr>
        <w:t xml:space="preserve">will be </w:t>
      </w:r>
      <w:r w:rsidR="00CD6914">
        <w:rPr>
          <w:rFonts w:ascii="Arial" w:hAnsi="Arial" w:cs="Arial"/>
          <w:sz w:val="24"/>
          <w:szCs w:val="24"/>
        </w:rPr>
        <w:t>a subject for</w:t>
      </w:r>
      <w:r w:rsidR="007C7B40">
        <w:rPr>
          <w:rFonts w:ascii="Arial" w:hAnsi="Arial" w:cs="Arial"/>
          <w:sz w:val="24"/>
          <w:szCs w:val="24"/>
        </w:rPr>
        <w:t xml:space="preserve"> further meetings in the future</w:t>
      </w:r>
      <w:r w:rsidR="00CD6914">
        <w:rPr>
          <w:rFonts w:ascii="Arial" w:hAnsi="Arial" w:cs="Arial"/>
          <w:sz w:val="24"/>
          <w:szCs w:val="24"/>
        </w:rPr>
        <w:t xml:space="preserve"> for the steering group</w:t>
      </w:r>
      <w:r>
        <w:rPr>
          <w:rFonts w:ascii="Arial" w:hAnsi="Arial" w:cs="Arial"/>
          <w:sz w:val="24"/>
          <w:szCs w:val="24"/>
        </w:rPr>
        <w:t>.</w:t>
      </w:r>
    </w:p>
    <w:p w14:paraId="7D764B69" w14:textId="10A17786" w:rsidR="007769C2" w:rsidRPr="007769C2" w:rsidRDefault="008B16A6" w:rsidP="007769C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Ken made a strong point that one of the consequences of this regeneration </w:t>
      </w:r>
      <w:r w:rsidR="007C7B40">
        <w:rPr>
          <w:rFonts w:ascii="Arial" w:hAnsi="Arial" w:cs="Arial"/>
          <w:sz w:val="24"/>
          <w:szCs w:val="24"/>
        </w:rPr>
        <w:t xml:space="preserve">programme has been the sharp decline in </w:t>
      </w:r>
      <w:r w:rsidR="007769C2">
        <w:rPr>
          <w:rFonts w:ascii="Arial" w:hAnsi="Arial" w:cs="Arial"/>
          <w:sz w:val="24"/>
          <w:szCs w:val="24"/>
        </w:rPr>
        <w:t xml:space="preserve">community cohesion on the estate. </w:t>
      </w:r>
    </w:p>
    <w:p w14:paraId="209B80FE" w14:textId="77777777" w:rsidR="0069334B" w:rsidRDefault="0069334B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57FA0EBE" w14:textId="77777777" w:rsidR="00CF60FB" w:rsidRDefault="00CF60FB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0522721D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15807C3C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7D2AB806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6AE2C127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1818E27E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0DB5AFDA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0E27FAE4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2ED0B540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17C6297A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2831DCE7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1BF44A82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05DB26BC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4369B50A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49532A0F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16814ABB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791CB422" w14:textId="77777777" w:rsidR="007769C2" w:rsidRDefault="007769C2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2F146125" w14:textId="77777777" w:rsidR="00CF60FB" w:rsidRDefault="00CF60FB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3BDFA547" w14:textId="00FCDADE" w:rsidR="00CF60FB" w:rsidRPr="00CF60FB" w:rsidRDefault="00CF60FB" w:rsidP="0069334B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CF60FB">
        <w:rPr>
          <w:rFonts w:ascii="Arial" w:hAnsi="Arial" w:cs="Arial"/>
          <w:b/>
          <w:i/>
          <w:sz w:val="24"/>
          <w:szCs w:val="24"/>
        </w:rPr>
        <w:t>Appendix 1.</w:t>
      </w:r>
      <w:r>
        <w:rPr>
          <w:rFonts w:ascii="Arial" w:hAnsi="Arial" w:cs="Arial"/>
          <w:b/>
          <w:i/>
          <w:sz w:val="24"/>
          <w:szCs w:val="24"/>
        </w:rPr>
        <w:t xml:space="preserve"> Ballot Timetable DRAFT</w:t>
      </w:r>
    </w:p>
    <w:tbl>
      <w:tblPr>
        <w:tblpPr w:leftFromText="180" w:rightFromText="180" w:vertAnchor="text" w:horzAnchor="page" w:tblpX="802" w:tblpY="78"/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540"/>
      </w:tblGrid>
      <w:tr w:rsidR="00CF60FB" w:rsidRPr="00CF60FB" w14:paraId="726DDB94" w14:textId="77777777" w:rsidTr="00CF60FB"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62304FAF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b/>
                <w:bCs/>
                <w:lang w:eastAsia="en-GB"/>
              </w:rPr>
              <w:t>Ballot</w:t>
            </w:r>
            <w:r w:rsidRPr="00CF60FB">
              <w:rPr>
                <w:rFonts w:eastAsiaTheme="minorHAnsi" w:cs="Arial"/>
                <w:lang w:eastAsia="en-GB"/>
              </w:rPr>
              <w:t> </w:t>
            </w:r>
          </w:p>
        </w:tc>
      </w:tr>
      <w:tr w:rsidR="00CF60FB" w:rsidRPr="00CF60FB" w14:paraId="146F2688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54A026E" w14:textId="5F59541E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Internal Strategy Meeting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34BF7D4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23 August 2018 </w:t>
            </w:r>
          </w:p>
        </w:tc>
      </w:tr>
      <w:tr w:rsidR="00CF60FB" w:rsidRPr="00CF60FB" w14:paraId="4F547C29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59488B9" w14:textId="71F5487A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Appoint Independent Body for the Ballot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E4DF248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30 July – 31 August 2018 </w:t>
            </w:r>
          </w:p>
        </w:tc>
      </w:tr>
      <w:tr w:rsidR="00CF60FB" w:rsidRPr="00CF60FB" w14:paraId="67587B01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2D7DB1C" w14:textId="7662AC15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Independent Body to confirm compliance with requirements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DFDA965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3 September – 14 September 2018 </w:t>
            </w:r>
          </w:p>
        </w:tc>
      </w:tr>
      <w:tr w:rsidR="00CF60FB" w:rsidRPr="00CF60FB" w14:paraId="1C372B7C" w14:textId="77777777" w:rsidTr="00CF60FB">
        <w:tc>
          <w:tcPr>
            <w:tcW w:w="9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4873C41B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b/>
                <w:bCs/>
                <w:lang w:eastAsia="en-GB"/>
              </w:rPr>
              <w:t>Landlord Offers</w:t>
            </w:r>
            <w:r w:rsidRPr="00CF60FB">
              <w:rPr>
                <w:rFonts w:eastAsiaTheme="minorHAnsi" w:cs="Arial"/>
                <w:lang w:eastAsia="en-GB"/>
              </w:rPr>
              <w:t> </w:t>
            </w:r>
          </w:p>
        </w:tc>
      </w:tr>
      <w:tr w:rsidR="00CF60FB" w:rsidRPr="00CF60FB" w14:paraId="15EA430C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1157B031" w14:textId="1E19CE4E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Produce offer for Secure tenants and leaseholders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6C0EFC19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30 July – 7 September 2018 </w:t>
            </w:r>
          </w:p>
        </w:tc>
      </w:tr>
      <w:tr w:rsidR="00CF60FB" w:rsidRPr="00CF60FB" w14:paraId="58B5E9E8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3A96EE17" w14:textId="401D125B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Produce offer for Non-secure tenants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4B38AF9D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30 July – 7 September 2018 </w:t>
            </w:r>
          </w:p>
        </w:tc>
      </w:tr>
      <w:tr w:rsidR="00CF60FB" w:rsidRPr="00CF60FB" w14:paraId="3C6FA47F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5B48644A" w14:textId="76C451A8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Produce offer A2D and Genesis Residents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033C5403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30 July – 7 September 2018 </w:t>
            </w:r>
          </w:p>
        </w:tc>
      </w:tr>
      <w:tr w:rsidR="00CF60FB" w:rsidRPr="00CF60FB" w14:paraId="3D4BBDC6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6D561B94" w14:textId="37E01F8D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Communications to edit documents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1B6CF04F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10 September – 21 September 2018 </w:t>
            </w:r>
          </w:p>
        </w:tc>
      </w:tr>
      <w:tr w:rsidR="00CF60FB" w:rsidRPr="00CF60FB" w14:paraId="7557CA25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5483CDF5" w14:textId="4ADE424E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Internal sign off of documents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5F811036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24 September – 28 September 2018 </w:t>
            </w:r>
          </w:p>
        </w:tc>
      </w:tr>
      <w:tr w:rsidR="00CF60FB" w:rsidRPr="00CF60FB" w14:paraId="7A5DBCCD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58C1CE34" w14:textId="55F4A3D3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Steering Group sign off of documents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1E108226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1 October – 12 October 2018 </w:t>
            </w:r>
          </w:p>
        </w:tc>
      </w:tr>
      <w:tr w:rsidR="00CF60FB" w:rsidRPr="00CF60FB" w14:paraId="3267A7CF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7F05BD53" w14:textId="2EB93239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Portfolio and Director sign off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1A3D07F9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15 October – 16 October 2018 </w:t>
            </w:r>
          </w:p>
        </w:tc>
      </w:tr>
      <w:tr w:rsidR="00CF60FB" w:rsidRPr="00CF60FB" w14:paraId="47597753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304C8D3A" w14:textId="16ED530A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Printing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03D2C197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17 October – 19 October 2018 </w:t>
            </w:r>
          </w:p>
        </w:tc>
      </w:tr>
      <w:tr w:rsidR="00CF60FB" w:rsidRPr="00CF60FB" w14:paraId="3C56559D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112660DE" w14:textId="09B794E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Send copy to GLA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085EEA7C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17 October – 18 October 2018 </w:t>
            </w:r>
          </w:p>
        </w:tc>
      </w:tr>
      <w:tr w:rsidR="00CF60FB" w:rsidRPr="00CF60FB" w14:paraId="137F92B6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634935E7" w14:textId="16FFE6E4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Distribute Landlord Offers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0AA5BE3B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22 October – 2 November 2018 </w:t>
            </w:r>
          </w:p>
        </w:tc>
      </w:tr>
      <w:tr w:rsidR="00CF60FB" w:rsidRPr="00CF60FB" w14:paraId="546A4631" w14:textId="77777777" w:rsidTr="00CF60FB">
        <w:tc>
          <w:tcPr>
            <w:tcW w:w="92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02C0937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b/>
                <w:bCs/>
                <w:lang w:eastAsia="en-GB"/>
              </w:rPr>
              <w:t>Ballot Period</w:t>
            </w:r>
            <w:r w:rsidRPr="00CF60FB">
              <w:rPr>
                <w:rFonts w:eastAsiaTheme="minorHAnsi" w:cs="Arial"/>
                <w:lang w:eastAsia="en-GB"/>
              </w:rPr>
              <w:t> </w:t>
            </w:r>
          </w:p>
        </w:tc>
      </w:tr>
      <w:tr w:rsidR="00CF60FB" w:rsidRPr="00CF60FB" w14:paraId="380482B5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677B8CC6" w14:textId="02622B68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Period between publishing offer and ballot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09D47E78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5 November – 16 November 2018 </w:t>
            </w:r>
          </w:p>
        </w:tc>
      </w:tr>
      <w:tr w:rsidR="00CF60FB" w:rsidRPr="00CF60FB" w14:paraId="38AB3D8D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34400A1C" w14:textId="181EBC39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Issue ballot papers to eligible residents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17D099DC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19 November – 23 November 2018 </w:t>
            </w:r>
          </w:p>
        </w:tc>
      </w:tr>
      <w:tr w:rsidR="00CF60FB" w:rsidRPr="00CF60FB" w14:paraId="1EECF41A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6E7BB31D" w14:textId="064E878B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Voting period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1A9345E4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26 November – 14 December 2018 </w:t>
            </w:r>
          </w:p>
        </w:tc>
      </w:tr>
      <w:tr w:rsidR="00CF60FB" w:rsidRPr="00CF60FB" w14:paraId="3D01E6FE" w14:textId="77777777" w:rsidTr="00CF60FB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2D55801F" w14:textId="741BD0BF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Announce result of ballot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4420E51A" w14:textId="77777777" w:rsidR="00CF60FB" w:rsidRPr="00CF60FB" w:rsidRDefault="00CF60FB" w:rsidP="00CF60FB">
            <w:pPr>
              <w:spacing w:after="0" w:afterAutospacing="1" w:line="240" w:lineRule="auto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GB"/>
              </w:rPr>
            </w:pPr>
            <w:r w:rsidRPr="00CF60FB">
              <w:rPr>
                <w:rFonts w:eastAsiaTheme="minorHAnsi" w:cs="Arial"/>
                <w:lang w:eastAsia="en-GB"/>
              </w:rPr>
              <w:t>17 December – 21 December 2018 </w:t>
            </w:r>
          </w:p>
        </w:tc>
      </w:tr>
    </w:tbl>
    <w:p w14:paraId="29F2AB09" w14:textId="77777777" w:rsidR="00CF60FB" w:rsidRDefault="00CF60FB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5D982F1E" w14:textId="77777777" w:rsidR="00CF60FB" w:rsidRDefault="00CF60FB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32546A3D" w14:textId="77777777" w:rsidR="00CF60FB" w:rsidRPr="0069334B" w:rsidRDefault="00CF60FB" w:rsidP="0069334B">
      <w:pPr>
        <w:spacing w:after="0"/>
        <w:rPr>
          <w:rFonts w:ascii="Arial" w:hAnsi="Arial" w:cs="Arial"/>
          <w:b/>
          <w:sz w:val="24"/>
          <w:szCs w:val="24"/>
        </w:rPr>
      </w:pPr>
    </w:p>
    <w:p w14:paraId="529C2DF0" w14:textId="77777777" w:rsidR="00881405" w:rsidRDefault="00881405"/>
    <w:sectPr w:rsidR="00881405" w:rsidSect="00881405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21C"/>
    <w:multiLevelType w:val="hybridMultilevel"/>
    <w:tmpl w:val="BF8AB6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2A68"/>
    <w:multiLevelType w:val="hybridMultilevel"/>
    <w:tmpl w:val="F0CC64D6"/>
    <w:lvl w:ilvl="0" w:tplc="F61AD528">
      <w:start w:val="3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1FBD50EE"/>
    <w:multiLevelType w:val="hybridMultilevel"/>
    <w:tmpl w:val="F9E09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A31346"/>
    <w:multiLevelType w:val="hybridMultilevel"/>
    <w:tmpl w:val="2A264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460225"/>
    <w:multiLevelType w:val="hybridMultilevel"/>
    <w:tmpl w:val="0BD8D0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F65347"/>
    <w:multiLevelType w:val="hybridMultilevel"/>
    <w:tmpl w:val="E1E25C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3F1523"/>
    <w:multiLevelType w:val="hybridMultilevel"/>
    <w:tmpl w:val="81949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C651AE"/>
    <w:multiLevelType w:val="hybridMultilevel"/>
    <w:tmpl w:val="6B8E9E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062C24"/>
    <w:multiLevelType w:val="hybridMultilevel"/>
    <w:tmpl w:val="4392BA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734ED1"/>
    <w:multiLevelType w:val="hybridMultilevel"/>
    <w:tmpl w:val="3E6E59D6"/>
    <w:lvl w:ilvl="0" w:tplc="019659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FFB6B274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color w:val="000000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7B00AE"/>
    <w:multiLevelType w:val="hybridMultilevel"/>
    <w:tmpl w:val="5F909C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C652238"/>
    <w:multiLevelType w:val="hybridMultilevel"/>
    <w:tmpl w:val="06424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C76A85"/>
    <w:multiLevelType w:val="hybridMultilevel"/>
    <w:tmpl w:val="8A5440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9153B0"/>
    <w:multiLevelType w:val="hybridMultilevel"/>
    <w:tmpl w:val="8B5E3D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11"/>
  </w:num>
  <w:num w:numId="6">
    <w:abstractNumId w:val="7"/>
  </w:num>
  <w:num w:numId="7">
    <w:abstractNumId w:val="13"/>
  </w:num>
  <w:num w:numId="8">
    <w:abstractNumId w:val="8"/>
  </w:num>
  <w:num w:numId="9">
    <w:abstractNumId w:val="12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F3"/>
    <w:rsid w:val="00002B50"/>
    <w:rsid w:val="000147D1"/>
    <w:rsid w:val="000429D8"/>
    <w:rsid w:val="00071199"/>
    <w:rsid w:val="000B2809"/>
    <w:rsid w:val="000D402E"/>
    <w:rsid w:val="000D7C1C"/>
    <w:rsid w:val="0010082B"/>
    <w:rsid w:val="00103774"/>
    <w:rsid w:val="00112FC1"/>
    <w:rsid w:val="001132E6"/>
    <w:rsid w:val="001513AA"/>
    <w:rsid w:val="00161254"/>
    <w:rsid w:val="001C2B2E"/>
    <w:rsid w:val="001D16E9"/>
    <w:rsid w:val="00243075"/>
    <w:rsid w:val="0024636E"/>
    <w:rsid w:val="00266F32"/>
    <w:rsid w:val="00270E66"/>
    <w:rsid w:val="00274B24"/>
    <w:rsid w:val="00295CF3"/>
    <w:rsid w:val="002A4F56"/>
    <w:rsid w:val="002B65D1"/>
    <w:rsid w:val="002D2528"/>
    <w:rsid w:val="002F2C61"/>
    <w:rsid w:val="00317B92"/>
    <w:rsid w:val="003221BC"/>
    <w:rsid w:val="003350A1"/>
    <w:rsid w:val="00383FFF"/>
    <w:rsid w:val="003A6F42"/>
    <w:rsid w:val="00400678"/>
    <w:rsid w:val="0042262F"/>
    <w:rsid w:val="0045459A"/>
    <w:rsid w:val="00467CE5"/>
    <w:rsid w:val="004B4DCB"/>
    <w:rsid w:val="00535CC5"/>
    <w:rsid w:val="00582B46"/>
    <w:rsid w:val="005A00AA"/>
    <w:rsid w:val="005C01C4"/>
    <w:rsid w:val="005E174D"/>
    <w:rsid w:val="00602E45"/>
    <w:rsid w:val="006269B3"/>
    <w:rsid w:val="006471CE"/>
    <w:rsid w:val="0069334B"/>
    <w:rsid w:val="006B438A"/>
    <w:rsid w:val="006C25D2"/>
    <w:rsid w:val="006C56ED"/>
    <w:rsid w:val="007005E2"/>
    <w:rsid w:val="00703F80"/>
    <w:rsid w:val="00767FA1"/>
    <w:rsid w:val="00773767"/>
    <w:rsid w:val="007769C2"/>
    <w:rsid w:val="007828BF"/>
    <w:rsid w:val="007A1146"/>
    <w:rsid w:val="007B7029"/>
    <w:rsid w:val="007C1340"/>
    <w:rsid w:val="007C7B40"/>
    <w:rsid w:val="007D6AB5"/>
    <w:rsid w:val="007E4532"/>
    <w:rsid w:val="007F3A82"/>
    <w:rsid w:val="00822CEF"/>
    <w:rsid w:val="00824B8C"/>
    <w:rsid w:val="0085166A"/>
    <w:rsid w:val="00861E5B"/>
    <w:rsid w:val="00872C58"/>
    <w:rsid w:val="00881405"/>
    <w:rsid w:val="008B16A6"/>
    <w:rsid w:val="008B2CA3"/>
    <w:rsid w:val="008E485E"/>
    <w:rsid w:val="009152AC"/>
    <w:rsid w:val="009172B2"/>
    <w:rsid w:val="0092300A"/>
    <w:rsid w:val="009721C0"/>
    <w:rsid w:val="0098665B"/>
    <w:rsid w:val="009D6675"/>
    <w:rsid w:val="009E48E1"/>
    <w:rsid w:val="009F00ED"/>
    <w:rsid w:val="009F6E5F"/>
    <w:rsid w:val="009F7C33"/>
    <w:rsid w:val="00A14F0E"/>
    <w:rsid w:val="00A82BD2"/>
    <w:rsid w:val="00B05B43"/>
    <w:rsid w:val="00B17F12"/>
    <w:rsid w:val="00B942EE"/>
    <w:rsid w:val="00BC7C14"/>
    <w:rsid w:val="00BD5573"/>
    <w:rsid w:val="00BE27ED"/>
    <w:rsid w:val="00C30A64"/>
    <w:rsid w:val="00C56C2B"/>
    <w:rsid w:val="00C71FAD"/>
    <w:rsid w:val="00C7610B"/>
    <w:rsid w:val="00C8087F"/>
    <w:rsid w:val="00C93DCE"/>
    <w:rsid w:val="00CC02B5"/>
    <w:rsid w:val="00CD09BF"/>
    <w:rsid w:val="00CD6914"/>
    <w:rsid w:val="00CF60FB"/>
    <w:rsid w:val="00D23BCB"/>
    <w:rsid w:val="00D8154F"/>
    <w:rsid w:val="00DA28C4"/>
    <w:rsid w:val="00DA67E0"/>
    <w:rsid w:val="00DA716B"/>
    <w:rsid w:val="00DD4F0F"/>
    <w:rsid w:val="00DE36C0"/>
    <w:rsid w:val="00DF5D55"/>
    <w:rsid w:val="00E36DEF"/>
    <w:rsid w:val="00E512FC"/>
    <w:rsid w:val="00E77BA6"/>
    <w:rsid w:val="00EA314C"/>
    <w:rsid w:val="00EA359E"/>
    <w:rsid w:val="00EF6478"/>
    <w:rsid w:val="00F23456"/>
    <w:rsid w:val="00F23DC6"/>
    <w:rsid w:val="00F75BE8"/>
    <w:rsid w:val="00FA58E8"/>
    <w:rsid w:val="00FD036A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182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F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CF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9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B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2E"/>
    <w:rPr>
      <w:rFonts w:ascii="Lucida Grande" w:eastAsia="Calibri" w:hAnsi="Lucida Grande" w:cs="Lucida Grande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E485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F60F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F60FB"/>
  </w:style>
  <w:style w:type="character" w:customStyle="1" w:styleId="eop">
    <w:name w:val="eop"/>
    <w:basedOn w:val="DefaultParagraphFont"/>
    <w:rsid w:val="00CF60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F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CF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9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B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2E"/>
    <w:rPr>
      <w:rFonts w:ascii="Lucida Grande" w:eastAsia="Calibri" w:hAnsi="Lucida Grande" w:cs="Lucida Grande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E485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F60F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F60FB"/>
  </w:style>
  <w:style w:type="character" w:customStyle="1" w:styleId="eop">
    <w:name w:val="eop"/>
    <w:basedOn w:val="DefaultParagraphFont"/>
    <w:rsid w:val="00CF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1449</Words>
  <Characters>8264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Raj Kumar</cp:lastModifiedBy>
  <cp:revision>25</cp:revision>
  <cp:lastPrinted>2018-09-03T21:03:00Z</cp:lastPrinted>
  <dcterms:created xsi:type="dcterms:W3CDTF">2018-09-03T16:56:00Z</dcterms:created>
  <dcterms:modified xsi:type="dcterms:W3CDTF">2018-09-17T13:51:00Z</dcterms:modified>
</cp:coreProperties>
</file>