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4CAD" w:rsidRDefault="00000000">
      <w:pPr>
        <w:pStyle w:val="Heading2"/>
        <w:jc w:val="center"/>
        <w:rPr>
          <w:rFonts w:hint="eastAsia"/>
        </w:rPr>
      </w:pPr>
      <w:r>
        <w:rPr>
          <w:rStyle w:val="Strong"/>
          <w:b/>
          <w:bCs/>
          <w:noProof/>
        </w:rPr>
        <w:drawing>
          <wp:inline distT="0" distB="0" distL="0" distR="0">
            <wp:extent cx="1924685" cy="96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1924685" cy="962660"/>
                    </a:xfrm>
                    <a:prstGeom prst="rect">
                      <a:avLst/>
                    </a:prstGeom>
                    <a:noFill/>
                  </pic:spPr>
                </pic:pic>
              </a:graphicData>
            </a:graphic>
          </wp:inline>
        </w:drawing>
      </w:r>
    </w:p>
    <w:p w:rsidR="00B04CAD" w:rsidRPr="003A6B20" w:rsidRDefault="00000000">
      <w:pPr>
        <w:pStyle w:val="Heading2"/>
        <w:jc w:val="center"/>
        <w:rPr>
          <w:rFonts w:hint="eastAsia"/>
          <w:sz w:val="32"/>
          <w:szCs w:val="32"/>
        </w:rPr>
      </w:pPr>
      <w:r w:rsidRPr="003A6B20">
        <w:rPr>
          <w:rStyle w:val="Strong"/>
          <w:b/>
          <w:bCs/>
          <w:sz w:val="32"/>
          <w:szCs w:val="32"/>
        </w:rPr>
        <w:t>Steering Group Meeting Minutes</w:t>
      </w:r>
    </w:p>
    <w:p w:rsidR="00B04CAD" w:rsidRDefault="00000000">
      <w:pPr>
        <w:pStyle w:val="BodyText"/>
        <w:jc w:val="center"/>
        <w:rPr>
          <w:rFonts w:hint="eastAsia"/>
        </w:rPr>
      </w:pPr>
      <w:r>
        <w:rPr>
          <w:rStyle w:val="Strong"/>
        </w:rPr>
        <w:t>Date:</w:t>
      </w:r>
      <w:r>
        <w:t xml:space="preserve"> Thursday 31st July 2025</w:t>
      </w:r>
      <w:r>
        <w:br/>
      </w:r>
      <w:r>
        <w:rPr>
          <w:rStyle w:val="Strong"/>
        </w:rPr>
        <w:t>Time:</w:t>
      </w:r>
      <w:r>
        <w:t xml:space="preserve"> 7:00 PM</w:t>
      </w:r>
      <w:r>
        <w:br/>
      </w:r>
      <w:r>
        <w:rPr>
          <w:rStyle w:val="Strong"/>
        </w:rPr>
        <w:t>Location:</w:t>
      </w:r>
      <w:r>
        <w:t xml:space="preserve"> The British Legion, 76 Northolt Road, South Harrow</w:t>
      </w:r>
    </w:p>
    <w:p w:rsidR="00B04CAD" w:rsidRDefault="00000000">
      <w:pPr>
        <w:pStyle w:val="BlockQuotation"/>
        <w:jc w:val="center"/>
        <w:rPr>
          <w:rFonts w:hint="eastAsia"/>
        </w:rPr>
      </w:pPr>
      <w:r>
        <w:t xml:space="preserve"> </w:t>
      </w:r>
      <w:r>
        <w:rPr>
          <w:rStyle w:val="Emphasis"/>
        </w:rPr>
        <w:t>Reminder: Individual repairs or personal issues should be reported via Access Harrow.</w:t>
      </w:r>
    </w:p>
    <w:p w:rsidR="00B04CAD" w:rsidRDefault="00000000">
      <w:pPr>
        <w:pStyle w:val="Heading3"/>
        <w:rPr>
          <w:rFonts w:hint="eastAsia"/>
        </w:rPr>
      </w:pPr>
      <w:r>
        <w:rPr>
          <w:rStyle w:val="Strong"/>
          <w:b/>
          <w:bCs/>
          <w:sz w:val="24"/>
          <w:szCs w:val="24"/>
        </w:rPr>
        <w:t>Attendees</w:t>
      </w:r>
    </w:p>
    <w:p w:rsidR="00B04CAD" w:rsidRDefault="00000000">
      <w:pPr>
        <w:pStyle w:val="BodyText"/>
        <w:spacing w:before="120" w:after="120"/>
        <w:rPr>
          <w:rFonts w:hint="eastAsia"/>
          <w:b/>
          <w:bCs/>
        </w:rPr>
      </w:pPr>
      <w:r>
        <w:rPr>
          <w:rStyle w:val="Strong"/>
          <w:b w:val="0"/>
          <w:bCs w:val="0"/>
        </w:rPr>
        <w:t>Varsha Patel (Chair)</w:t>
      </w:r>
      <w:r>
        <w:t xml:space="preserve">, </w:t>
      </w:r>
      <w:r>
        <w:rPr>
          <w:rStyle w:val="Strong"/>
          <w:b w:val="0"/>
          <w:bCs w:val="0"/>
        </w:rPr>
        <w:t>Rekha Mehta (Vice Chair)</w:t>
      </w:r>
      <w:r>
        <w:t xml:space="preserve">, </w:t>
      </w:r>
      <w:proofErr w:type="spellStart"/>
      <w:r w:rsidR="00504330">
        <w:rPr>
          <w:rStyle w:val="Strong"/>
          <w:b w:val="0"/>
          <w:bCs w:val="0"/>
        </w:rPr>
        <w:t>Amita</w:t>
      </w:r>
      <w:proofErr w:type="spellEnd"/>
      <w:r w:rsidR="00504330">
        <w:rPr>
          <w:rStyle w:val="Strong"/>
          <w:b w:val="0"/>
          <w:bCs w:val="0"/>
        </w:rPr>
        <w:t xml:space="preserve"> </w:t>
      </w:r>
      <w:proofErr w:type="spellStart"/>
      <w:r w:rsidR="00504330">
        <w:rPr>
          <w:rStyle w:val="Strong"/>
          <w:b w:val="0"/>
          <w:bCs w:val="0"/>
        </w:rPr>
        <w:t>Jagai-Kempster</w:t>
      </w:r>
      <w:proofErr w:type="spellEnd"/>
      <w:r w:rsidR="00504330">
        <w:rPr>
          <w:rStyle w:val="Strong"/>
          <w:b w:val="0"/>
          <w:bCs w:val="0"/>
        </w:rPr>
        <w:t xml:space="preserve">, Erica Fontaine (Vice Chair), Frankie Reid (Vice Chair), </w:t>
      </w:r>
      <w:proofErr w:type="spellStart"/>
      <w:r>
        <w:rPr>
          <w:rStyle w:val="Strong"/>
          <w:b w:val="0"/>
          <w:bCs w:val="0"/>
        </w:rPr>
        <w:t>Shivakuru</w:t>
      </w:r>
      <w:proofErr w:type="spellEnd"/>
      <w:r>
        <w:rPr>
          <w:rStyle w:val="Strong"/>
          <w:b w:val="0"/>
          <w:bCs w:val="0"/>
        </w:rPr>
        <w:t xml:space="preserve"> </w:t>
      </w:r>
      <w:proofErr w:type="spellStart"/>
      <w:r>
        <w:rPr>
          <w:rStyle w:val="Strong"/>
          <w:b w:val="0"/>
          <w:bCs w:val="0"/>
        </w:rPr>
        <w:t>Selvathurai</w:t>
      </w:r>
      <w:proofErr w:type="spellEnd"/>
      <w:r>
        <w:t xml:space="preserve">, </w:t>
      </w:r>
      <w:r>
        <w:rPr>
          <w:rStyle w:val="Strong"/>
          <w:b w:val="0"/>
          <w:bCs w:val="0"/>
        </w:rPr>
        <w:t>Shamim Manji</w:t>
      </w:r>
      <w:r>
        <w:t xml:space="preserve">, </w:t>
      </w:r>
      <w:r>
        <w:rPr>
          <w:rStyle w:val="Strong"/>
          <w:b w:val="0"/>
          <w:bCs w:val="0"/>
        </w:rPr>
        <w:t>Denis Barker</w:t>
      </w:r>
      <w:r>
        <w:t xml:space="preserve">, </w:t>
      </w:r>
      <w:r>
        <w:rPr>
          <w:rStyle w:val="Strong"/>
          <w:b w:val="0"/>
          <w:bCs w:val="0"/>
        </w:rPr>
        <w:t xml:space="preserve">V. Ranjan </w:t>
      </w:r>
      <w:proofErr w:type="spellStart"/>
      <w:r>
        <w:rPr>
          <w:rStyle w:val="Strong"/>
          <w:b w:val="0"/>
          <w:bCs w:val="0"/>
        </w:rPr>
        <w:t>Narayanasamy</w:t>
      </w:r>
      <w:proofErr w:type="spellEnd"/>
      <w:r>
        <w:t xml:space="preserve">, </w:t>
      </w:r>
      <w:r>
        <w:rPr>
          <w:rStyle w:val="Strong"/>
          <w:b w:val="0"/>
          <w:bCs w:val="0"/>
        </w:rPr>
        <w:t>Sharleen O’Leary</w:t>
      </w:r>
      <w:r>
        <w:t xml:space="preserve">, </w:t>
      </w:r>
      <w:r>
        <w:rPr>
          <w:rStyle w:val="Strong"/>
          <w:b w:val="0"/>
          <w:bCs w:val="0"/>
        </w:rPr>
        <w:t xml:space="preserve">Ashok Kotak (with </w:t>
      </w:r>
      <w:proofErr w:type="spellStart"/>
      <w:r w:rsidR="008312F3">
        <w:rPr>
          <w:rStyle w:val="Strong"/>
          <w:b w:val="0"/>
          <w:bCs w:val="0"/>
        </w:rPr>
        <w:t>Kamla</w:t>
      </w:r>
      <w:proofErr w:type="spellEnd"/>
      <w:r>
        <w:rPr>
          <w:rStyle w:val="Strong"/>
          <w:b w:val="0"/>
          <w:bCs w:val="0"/>
        </w:rPr>
        <w:t>)</w:t>
      </w:r>
      <w:r>
        <w:t>,</w:t>
      </w:r>
      <w:r w:rsidR="008312F3">
        <w:t xml:space="preserve"> </w:t>
      </w:r>
      <w:r>
        <w:rPr>
          <w:rStyle w:val="Strong"/>
          <w:b w:val="0"/>
          <w:bCs w:val="0"/>
        </w:rPr>
        <w:t>Aliya Ali</w:t>
      </w:r>
      <w:r>
        <w:t xml:space="preserve">, </w:t>
      </w:r>
      <w:r w:rsidR="008312F3">
        <w:t xml:space="preserve">and </w:t>
      </w:r>
      <w:r>
        <w:rPr>
          <w:rStyle w:val="Strong"/>
          <w:b w:val="0"/>
          <w:bCs w:val="0"/>
        </w:rPr>
        <w:t>Zainab</w:t>
      </w:r>
      <w:r w:rsidR="008312F3">
        <w:t>.</w:t>
      </w:r>
    </w:p>
    <w:p w:rsidR="00B04CAD" w:rsidRDefault="00000000">
      <w:pPr>
        <w:pStyle w:val="Heading3"/>
        <w:spacing w:before="120"/>
        <w:rPr>
          <w:rFonts w:hint="eastAsia"/>
          <w:sz w:val="24"/>
          <w:szCs w:val="24"/>
        </w:rPr>
      </w:pPr>
      <w:r>
        <w:rPr>
          <w:rStyle w:val="Strong"/>
          <w:b/>
          <w:bCs/>
          <w:sz w:val="24"/>
          <w:szCs w:val="24"/>
        </w:rPr>
        <w:t>London Borough of Harrow</w:t>
      </w:r>
    </w:p>
    <w:p w:rsidR="00B04CAD" w:rsidRDefault="00000000">
      <w:pPr>
        <w:pStyle w:val="BodyText"/>
        <w:spacing w:before="120" w:after="120"/>
        <w:rPr>
          <w:rFonts w:hint="eastAsia"/>
          <w:b/>
          <w:bCs/>
        </w:rPr>
      </w:pPr>
      <w:r>
        <w:rPr>
          <w:rStyle w:val="Strong"/>
          <w:b w:val="0"/>
          <w:bCs w:val="0"/>
        </w:rPr>
        <w:t>Mary Hannington</w:t>
      </w:r>
      <w:r>
        <w:t xml:space="preserve">, </w:t>
      </w:r>
      <w:r>
        <w:rPr>
          <w:rStyle w:val="Strong"/>
          <w:b w:val="0"/>
          <w:bCs w:val="0"/>
        </w:rPr>
        <w:t>Rita Contractor</w:t>
      </w:r>
      <w:r>
        <w:t xml:space="preserve">, </w:t>
      </w:r>
      <w:r>
        <w:rPr>
          <w:rStyle w:val="Strong"/>
          <w:b w:val="0"/>
          <w:bCs w:val="0"/>
        </w:rPr>
        <w:t xml:space="preserve">Megan </w:t>
      </w:r>
      <w:proofErr w:type="spellStart"/>
      <w:r>
        <w:rPr>
          <w:rStyle w:val="Strong"/>
          <w:b w:val="0"/>
          <w:bCs w:val="0"/>
        </w:rPr>
        <w:t>Zinkewich-Peotti</w:t>
      </w:r>
      <w:proofErr w:type="spellEnd"/>
      <w:r>
        <w:t xml:space="preserve">, </w:t>
      </w:r>
      <w:r>
        <w:rPr>
          <w:rStyle w:val="Strong"/>
          <w:b w:val="0"/>
          <w:bCs w:val="0"/>
        </w:rPr>
        <w:t>Cllr Mina Parmar (Portfolio Holder)</w:t>
      </w:r>
      <w:r w:rsidR="003441A0">
        <w:t xml:space="preserve"> and </w:t>
      </w:r>
      <w:r>
        <w:rPr>
          <w:rStyle w:val="Strong"/>
          <w:b w:val="0"/>
          <w:bCs w:val="0"/>
        </w:rPr>
        <w:t>Cllr Stephen Hickman</w:t>
      </w:r>
      <w:r w:rsidR="003441A0">
        <w:rPr>
          <w:rStyle w:val="Strong"/>
          <w:b w:val="0"/>
          <w:bCs w:val="0"/>
        </w:rPr>
        <w:t>.</w:t>
      </w:r>
    </w:p>
    <w:p w:rsidR="00B04CAD" w:rsidRDefault="00000000">
      <w:pPr>
        <w:pStyle w:val="Heading3"/>
        <w:spacing w:before="120"/>
        <w:rPr>
          <w:rFonts w:hint="eastAsia"/>
          <w:sz w:val="24"/>
          <w:szCs w:val="24"/>
        </w:rPr>
      </w:pPr>
      <w:r>
        <w:rPr>
          <w:rStyle w:val="Strong"/>
          <w:b/>
          <w:bCs/>
          <w:sz w:val="24"/>
          <w:szCs w:val="24"/>
        </w:rPr>
        <w:t>Charitable Outreach</w:t>
      </w:r>
    </w:p>
    <w:p w:rsidR="00B04CAD" w:rsidRDefault="00000000">
      <w:pPr>
        <w:pStyle w:val="BodyText"/>
        <w:spacing w:before="120" w:after="120"/>
        <w:rPr>
          <w:rFonts w:hint="eastAsia"/>
          <w:b/>
          <w:bCs/>
        </w:rPr>
      </w:pPr>
      <w:r>
        <w:rPr>
          <w:rStyle w:val="Strong"/>
          <w:b w:val="0"/>
          <w:bCs w:val="0"/>
        </w:rPr>
        <w:t xml:space="preserve">Carol </w:t>
      </w:r>
      <w:proofErr w:type="spellStart"/>
      <w:r>
        <w:rPr>
          <w:rStyle w:val="Strong"/>
          <w:b w:val="0"/>
          <w:bCs w:val="0"/>
        </w:rPr>
        <w:t>Sormaz</w:t>
      </w:r>
      <w:proofErr w:type="spellEnd"/>
      <w:r>
        <w:rPr>
          <w:rStyle w:val="Strong"/>
          <w:b w:val="0"/>
          <w:bCs w:val="0"/>
        </w:rPr>
        <w:t xml:space="preserve"> (</w:t>
      </w:r>
      <w:proofErr w:type="spellStart"/>
      <w:r>
        <w:rPr>
          <w:rStyle w:val="Strong"/>
          <w:b w:val="0"/>
          <w:bCs w:val="0"/>
        </w:rPr>
        <w:t>Roxeth</w:t>
      </w:r>
      <w:proofErr w:type="spellEnd"/>
      <w:r>
        <w:rPr>
          <w:rStyle w:val="Strong"/>
          <w:b w:val="0"/>
          <w:bCs w:val="0"/>
        </w:rPr>
        <w:t xml:space="preserve"> Christchurch)</w:t>
      </w:r>
      <w:r w:rsidR="008312F3">
        <w:t xml:space="preserve"> and </w:t>
      </w:r>
      <w:r>
        <w:rPr>
          <w:rStyle w:val="Strong"/>
          <w:b w:val="0"/>
          <w:bCs w:val="0"/>
        </w:rPr>
        <w:t>Rachel Dimond (</w:t>
      </w:r>
      <w:proofErr w:type="spellStart"/>
      <w:r>
        <w:rPr>
          <w:rStyle w:val="Strong"/>
          <w:b w:val="0"/>
          <w:bCs w:val="0"/>
        </w:rPr>
        <w:t>MyYard</w:t>
      </w:r>
      <w:proofErr w:type="spellEnd"/>
      <w:r>
        <w:rPr>
          <w:rStyle w:val="Strong"/>
          <w:b w:val="0"/>
          <w:bCs w:val="0"/>
        </w:rPr>
        <w:t>)</w:t>
      </w:r>
      <w:r w:rsidR="008312F3">
        <w:rPr>
          <w:rStyle w:val="Strong"/>
          <w:b w:val="0"/>
          <w:bCs w:val="0"/>
        </w:rPr>
        <w:t>.</w:t>
      </w:r>
    </w:p>
    <w:p w:rsidR="00B04CAD" w:rsidRDefault="00000000">
      <w:pPr>
        <w:pStyle w:val="Heading3"/>
        <w:spacing w:before="120"/>
        <w:rPr>
          <w:rFonts w:hint="eastAsia"/>
          <w:sz w:val="24"/>
          <w:szCs w:val="24"/>
        </w:rPr>
      </w:pPr>
      <w:r>
        <w:rPr>
          <w:rStyle w:val="Strong"/>
          <w:b/>
          <w:bCs/>
          <w:sz w:val="24"/>
          <w:szCs w:val="24"/>
        </w:rPr>
        <w:t>ITA:</w:t>
      </w:r>
    </w:p>
    <w:p w:rsidR="00B04CAD" w:rsidRDefault="00000000">
      <w:pPr>
        <w:pStyle w:val="BodyText"/>
        <w:spacing w:before="120" w:after="120"/>
        <w:rPr>
          <w:rFonts w:hint="eastAsia"/>
          <w:b/>
          <w:bCs/>
        </w:rPr>
      </w:pPr>
      <w:r>
        <w:rPr>
          <w:rStyle w:val="Strong"/>
          <w:b w:val="0"/>
          <w:bCs w:val="0"/>
        </w:rPr>
        <w:t>Raj Kumar</w:t>
      </w:r>
      <w:r w:rsidR="00A64429">
        <w:t xml:space="preserve"> and </w:t>
      </w:r>
      <w:r>
        <w:rPr>
          <w:rStyle w:val="Strong"/>
          <w:b w:val="0"/>
          <w:bCs w:val="0"/>
        </w:rPr>
        <w:t>Casey Dalton</w:t>
      </w:r>
      <w:r w:rsidR="00A64429">
        <w:rPr>
          <w:rStyle w:val="Strong"/>
          <w:b w:val="0"/>
          <w:bCs w:val="0"/>
        </w:rPr>
        <w:t>.</w:t>
      </w:r>
    </w:p>
    <w:p w:rsidR="00B04CAD" w:rsidRDefault="00000000">
      <w:pPr>
        <w:pStyle w:val="Heading3"/>
        <w:spacing w:before="120"/>
        <w:rPr>
          <w:rFonts w:hint="eastAsia"/>
          <w:sz w:val="24"/>
          <w:szCs w:val="24"/>
        </w:rPr>
      </w:pPr>
      <w:r>
        <w:rPr>
          <w:rStyle w:val="Strong"/>
          <w:b/>
          <w:bCs/>
          <w:sz w:val="24"/>
          <w:szCs w:val="24"/>
        </w:rPr>
        <w:t>Apologies</w:t>
      </w:r>
    </w:p>
    <w:p w:rsidR="00B04CAD" w:rsidRDefault="00000000">
      <w:pPr>
        <w:pStyle w:val="BodyText"/>
        <w:spacing w:before="120" w:after="120"/>
        <w:rPr>
          <w:rFonts w:hint="eastAsia"/>
          <w:b/>
          <w:bCs/>
        </w:rPr>
      </w:pPr>
      <w:proofErr w:type="spellStart"/>
      <w:r>
        <w:rPr>
          <w:rStyle w:val="Strong"/>
          <w:b w:val="0"/>
          <w:bCs w:val="0"/>
        </w:rPr>
        <w:t>Shobhana</w:t>
      </w:r>
      <w:proofErr w:type="spellEnd"/>
      <w:r>
        <w:rPr>
          <w:rStyle w:val="Strong"/>
          <w:b w:val="0"/>
          <w:bCs w:val="0"/>
        </w:rPr>
        <w:t xml:space="preserve"> Shah</w:t>
      </w:r>
      <w:r>
        <w:t xml:space="preserve">, </w:t>
      </w:r>
      <w:r>
        <w:rPr>
          <w:rStyle w:val="Strong"/>
          <w:b w:val="0"/>
          <w:bCs w:val="0"/>
        </w:rPr>
        <w:t>Ken Woods</w:t>
      </w:r>
      <w:r>
        <w:t xml:space="preserve">, </w:t>
      </w:r>
      <w:proofErr w:type="spellStart"/>
      <w:r>
        <w:rPr>
          <w:rStyle w:val="Strong"/>
          <w:b w:val="0"/>
          <w:bCs w:val="0"/>
        </w:rPr>
        <w:t>Kadra</w:t>
      </w:r>
      <w:proofErr w:type="spellEnd"/>
      <w:r>
        <w:rPr>
          <w:rStyle w:val="Strong"/>
          <w:b w:val="0"/>
          <w:bCs w:val="0"/>
        </w:rPr>
        <w:t xml:space="preserve"> Hosh</w:t>
      </w:r>
      <w:r>
        <w:t xml:space="preserve">, </w:t>
      </w:r>
      <w:proofErr w:type="spellStart"/>
      <w:r>
        <w:rPr>
          <w:rStyle w:val="Strong"/>
          <w:b w:val="0"/>
          <w:bCs w:val="0"/>
        </w:rPr>
        <w:t>Shaz</w:t>
      </w:r>
      <w:proofErr w:type="spellEnd"/>
      <w:r>
        <w:rPr>
          <w:rStyle w:val="Strong"/>
          <w:b w:val="0"/>
          <w:bCs w:val="0"/>
        </w:rPr>
        <w:t xml:space="preserve"> Mohamed</w:t>
      </w:r>
      <w:r>
        <w:t xml:space="preserve">, </w:t>
      </w:r>
      <w:r>
        <w:rPr>
          <w:rStyle w:val="Strong"/>
          <w:b w:val="0"/>
          <w:bCs w:val="0"/>
        </w:rPr>
        <w:t>Paddy Lyne (co-</w:t>
      </w:r>
      <w:proofErr w:type="spellStart"/>
      <w:r>
        <w:rPr>
          <w:rStyle w:val="Strong"/>
          <w:b w:val="0"/>
          <w:bCs w:val="0"/>
        </w:rPr>
        <w:t>optee</w:t>
      </w:r>
      <w:proofErr w:type="spellEnd"/>
      <w:r>
        <w:rPr>
          <w:rStyle w:val="Strong"/>
          <w:b w:val="0"/>
          <w:bCs w:val="0"/>
        </w:rPr>
        <w:t>)</w:t>
      </w:r>
      <w:r>
        <w:t xml:space="preserve">, </w:t>
      </w:r>
      <w:r>
        <w:rPr>
          <w:rStyle w:val="Strong"/>
          <w:b w:val="0"/>
          <w:bCs w:val="0"/>
        </w:rPr>
        <w:t>Elizabeth Patterson</w:t>
      </w:r>
      <w:r>
        <w:t xml:space="preserve">, </w:t>
      </w:r>
      <w:r>
        <w:rPr>
          <w:rStyle w:val="Strong"/>
          <w:b w:val="0"/>
          <w:bCs w:val="0"/>
        </w:rPr>
        <w:t>Kinnari Patel (</w:t>
      </w:r>
      <w:proofErr w:type="spellStart"/>
      <w:r>
        <w:rPr>
          <w:rStyle w:val="Strong"/>
          <w:b w:val="0"/>
          <w:bCs w:val="0"/>
        </w:rPr>
        <w:t>LBH</w:t>
      </w:r>
      <w:proofErr w:type="spellEnd"/>
      <w:r>
        <w:rPr>
          <w:rStyle w:val="Strong"/>
          <w:b w:val="0"/>
          <w:bCs w:val="0"/>
        </w:rPr>
        <w:t>)</w:t>
      </w:r>
      <w:r>
        <w:t xml:space="preserve">, </w:t>
      </w:r>
      <w:r>
        <w:rPr>
          <w:rStyle w:val="Strong"/>
          <w:b w:val="0"/>
          <w:bCs w:val="0"/>
        </w:rPr>
        <w:t>Anthea Watkins (</w:t>
      </w:r>
      <w:proofErr w:type="spellStart"/>
      <w:r>
        <w:rPr>
          <w:rStyle w:val="Strong"/>
          <w:b w:val="0"/>
          <w:bCs w:val="0"/>
        </w:rPr>
        <w:t>LBH</w:t>
      </w:r>
      <w:proofErr w:type="spellEnd"/>
      <w:r>
        <w:rPr>
          <w:rStyle w:val="Strong"/>
          <w:b w:val="0"/>
          <w:bCs w:val="0"/>
        </w:rPr>
        <w:t>)</w:t>
      </w:r>
      <w:r w:rsidR="00504330">
        <w:t xml:space="preserve"> and </w:t>
      </w:r>
      <w:proofErr w:type="spellStart"/>
      <w:r>
        <w:rPr>
          <w:rStyle w:val="Strong"/>
          <w:b w:val="0"/>
          <w:bCs w:val="0"/>
        </w:rPr>
        <w:t>Kulwinder</w:t>
      </w:r>
      <w:proofErr w:type="spellEnd"/>
      <w:r>
        <w:rPr>
          <w:rStyle w:val="Strong"/>
          <w:b w:val="0"/>
          <w:bCs w:val="0"/>
        </w:rPr>
        <w:t xml:space="preserve"> Singh-Rai (</w:t>
      </w:r>
      <w:proofErr w:type="spellStart"/>
      <w:r>
        <w:rPr>
          <w:rStyle w:val="Strong"/>
          <w:b w:val="0"/>
          <w:bCs w:val="0"/>
        </w:rPr>
        <w:t>LBH</w:t>
      </w:r>
      <w:proofErr w:type="spellEnd"/>
      <w:r>
        <w:rPr>
          <w:rStyle w:val="Strong"/>
          <w:b w:val="0"/>
          <w:bCs w:val="0"/>
        </w:rPr>
        <w:t>)</w:t>
      </w:r>
      <w:r w:rsidR="00504330">
        <w:rPr>
          <w:rStyle w:val="Strong"/>
          <w:b w:val="0"/>
          <w:bCs w:val="0"/>
        </w:rPr>
        <w:t>.</w:t>
      </w:r>
    </w:p>
    <w:p w:rsidR="00B04CAD" w:rsidRDefault="00000000">
      <w:pPr>
        <w:pStyle w:val="Heading4"/>
        <w:rPr>
          <w:rFonts w:hint="eastAsia"/>
        </w:rPr>
      </w:pPr>
      <w:r>
        <w:rPr>
          <w:rStyle w:val="Strong"/>
          <w:b/>
          <w:bCs/>
        </w:rPr>
        <w:t>1. Declarations</w:t>
      </w:r>
      <w:r>
        <w:t xml:space="preserve"> </w:t>
      </w:r>
    </w:p>
    <w:p w:rsidR="00B04CAD" w:rsidRDefault="00000000">
      <w:pPr>
        <w:pStyle w:val="Heading4"/>
        <w:rPr>
          <w:rFonts w:hint="eastAsia"/>
        </w:rPr>
      </w:pPr>
      <w:r>
        <w:rPr>
          <w:rStyle w:val="Strong"/>
        </w:rPr>
        <w:t>No</w:t>
      </w:r>
      <w:r w:rsidR="00C84BF1">
        <w:rPr>
          <w:rStyle w:val="Strong"/>
        </w:rPr>
        <w:t>ne received.</w:t>
      </w:r>
    </w:p>
    <w:p w:rsidR="00B04CAD" w:rsidRDefault="00000000">
      <w:pPr>
        <w:pStyle w:val="Heading4"/>
        <w:rPr>
          <w:rFonts w:hint="eastAsia"/>
        </w:rPr>
      </w:pPr>
      <w:r>
        <w:rPr>
          <w:rStyle w:val="Strong"/>
          <w:b/>
          <w:bCs/>
        </w:rPr>
        <w:t xml:space="preserve">2. Approval of Previous Meeting Notes </w:t>
      </w:r>
      <w:r w:rsidR="00C84BF1">
        <w:rPr>
          <w:rStyle w:val="Strong"/>
          <w:b/>
          <w:bCs/>
        </w:rPr>
        <w:t xml:space="preserve">held on </w:t>
      </w:r>
      <w:r>
        <w:rPr>
          <w:rStyle w:val="Strong"/>
          <w:b/>
          <w:bCs/>
        </w:rPr>
        <w:t>26th June 2025</w:t>
      </w:r>
    </w:p>
    <w:p w:rsidR="00B04CAD" w:rsidRDefault="00000000">
      <w:pPr>
        <w:pStyle w:val="Heading4"/>
        <w:rPr>
          <w:rStyle w:val="Strong"/>
          <w:rFonts w:hint="eastAsia"/>
        </w:rPr>
      </w:pPr>
      <w:r>
        <w:rPr>
          <w:rStyle w:val="Strong"/>
        </w:rPr>
        <w:t>Minutes agreed</w:t>
      </w:r>
      <w:r w:rsidR="00C84BF1">
        <w:rPr>
          <w:rStyle w:val="Strong"/>
        </w:rPr>
        <w:t xml:space="preserve"> and available on the Grange Farm website: </w:t>
      </w:r>
      <w:hyperlink r:id="rId6" w:history="1">
        <w:r w:rsidR="00C84BF1" w:rsidRPr="00BB0596">
          <w:rPr>
            <w:rStyle w:val="Hyperlink"/>
            <w:rFonts w:hint="eastAsia"/>
          </w:rPr>
          <w:t>https://www.grangefarmsteeringgroup.co.uk</w:t>
        </w:r>
      </w:hyperlink>
    </w:p>
    <w:p w:rsidR="00C84BF1" w:rsidRPr="00C84BF1" w:rsidRDefault="00C84BF1" w:rsidP="00C84BF1">
      <w:pPr>
        <w:pStyle w:val="BodyText"/>
        <w:rPr>
          <w:rFonts w:hint="eastAsia"/>
        </w:rPr>
      </w:pPr>
    </w:p>
    <w:p w:rsidR="00B04CAD" w:rsidRDefault="00000000">
      <w:pPr>
        <w:pStyle w:val="Heading4"/>
        <w:rPr>
          <w:rFonts w:hint="eastAsia"/>
        </w:rPr>
      </w:pPr>
      <w:r>
        <w:rPr>
          <w:rStyle w:val="Strong"/>
          <w:b/>
          <w:bCs/>
        </w:rPr>
        <w:t>3. Good News Stories</w:t>
      </w:r>
      <w:r>
        <w:t xml:space="preserve"> </w:t>
      </w:r>
    </w:p>
    <w:p w:rsidR="00B04CAD" w:rsidRDefault="00000000">
      <w:pPr>
        <w:pStyle w:val="BodyText"/>
        <w:numPr>
          <w:ilvl w:val="0"/>
          <w:numId w:val="2"/>
        </w:numPr>
        <w:tabs>
          <w:tab w:val="left" w:pos="709"/>
        </w:tabs>
        <w:rPr>
          <w:rFonts w:hint="eastAsia"/>
        </w:rPr>
      </w:pPr>
      <w:r>
        <w:rPr>
          <w:rStyle w:val="Strong"/>
        </w:rPr>
        <w:t>Community Intervention:</w:t>
      </w:r>
      <w:r>
        <w:t xml:space="preserve"> Varsha Patel successfully prevented a large truck from entering the estate.</w:t>
      </w:r>
    </w:p>
    <w:p w:rsidR="00B04CAD" w:rsidRDefault="00000000">
      <w:pPr>
        <w:pStyle w:val="BodyText"/>
        <w:numPr>
          <w:ilvl w:val="0"/>
          <w:numId w:val="12"/>
        </w:numPr>
        <w:tabs>
          <w:tab w:val="left" w:pos="720"/>
        </w:tabs>
        <w:rPr>
          <w:rFonts w:hint="eastAsia"/>
        </w:rPr>
      </w:pPr>
      <w:r>
        <w:rPr>
          <w:rStyle w:val="Strong"/>
        </w:rPr>
        <w:t>Council Staff Recognition:</w:t>
      </w:r>
      <w:r>
        <w:t xml:space="preserve"> Ade and Bill from Harrow Council were praised for their consistent responsiveness and for regularly checking in on residents.</w:t>
      </w:r>
    </w:p>
    <w:p w:rsidR="00B04CAD" w:rsidRDefault="00000000">
      <w:pPr>
        <w:pStyle w:val="BodyText"/>
        <w:numPr>
          <w:ilvl w:val="0"/>
          <w:numId w:val="13"/>
        </w:numPr>
        <w:tabs>
          <w:tab w:val="left" w:pos="720"/>
        </w:tabs>
        <w:rPr>
          <w:rFonts w:hint="eastAsia"/>
        </w:rPr>
      </w:pPr>
      <w:r>
        <w:rPr>
          <w:rStyle w:val="Strong"/>
        </w:rPr>
        <w:t>Celebration – Ken Woods:</w:t>
      </w:r>
      <w:r>
        <w:br/>
        <w:t xml:space="preserve">Ken Woods, former Chair of six years, recently turned 90 and celebrated his 69th wedding </w:t>
      </w:r>
      <w:r>
        <w:lastRenderedPageBreak/>
        <w:t>anniversary.</w:t>
      </w:r>
      <w:r>
        <w:br/>
        <w:t>Raj Kumar read out the following tribute:</w:t>
      </w:r>
    </w:p>
    <w:p w:rsidR="00B04CAD" w:rsidRDefault="003441A0">
      <w:pPr>
        <w:pStyle w:val="BodyText"/>
        <w:rPr>
          <w:rFonts w:hint="eastAsia"/>
          <w:sz w:val="16"/>
          <w:szCs w:val="16"/>
        </w:rPr>
      </w:pPr>
      <w:r>
        <w:rPr>
          <w:noProof/>
        </w:rPr>
        <w:drawing>
          <wp:anchor distT="0" distB="0" distL="0" distR="0" simplePos="0" relativeHeight="251659264" behindDoc="0" locked="0" layoutInCell="0" allowOverlap="1" wp14:anchorId="495991E3" wp14:editId="0C3E8BAF">
            <wp:simplePos x="0" y="0"/>
            <wp:positionH relativeFrom="page">
              <wp:posOffset>2916062</wp:posOffset>
            </wp:positionH>
            <wp:positionV relativeFrom="page">
              <wp:posOffset>1303073</wp:posOffset>
            </wp:positionV>
            <wp:extent cx="978187" cy="3114910"/>
            <wp:effectExtent l="11112" t="14288" r="11113" b="11112"/>
            <wp:wrapNone/>
            <wp:docPr id="2"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7"/>
                    <a:stretch/>
                  </pic:blipFill>
                  <pic:spPr>
                    <a:xfrm rot="16191000">
                      <a:off x="0" y="0"/>
                      <a:ext cx="1005636" cy="3202318"/>
                    </a:xfrm>
                    <a:prstGeom prst="rect">
                      <a:avLst/>
                    </a:prstGeom>
                    <a:noFill/>
                    <a:ln w="0">
                      <a:noFill/>
                    </a:ln>
                  </pic:spPr>
                </pic:pic>
              </a:graphicData>
            </a:graphic>
            <wp14:sizeRelH relativeFrom="margin">
              <wp14:pctWidth>0</wp14:pctWidth>
            </wp14:sizeRelH>
            <wp14:sizeRelV relativeFrom="margin">
              <wp14:pctHeight>0</wp14:pctHeight>
            </wp14:sizeRelV>
          </wp:anchor>
        </w:drawing>
      </w:r>
      <w:r>
        <w:rPr>
          <w:sz w:val="16"/>
          <w:szCs w:val="16"/>
        </w:rPr>
        <w:t>Mr. And Mrs. Woods at Appletree Court recently celebrated their 69th wedding anniversary, surrounded by warm wishes and quiet admiration from those around them. Sitting close together, their hands naturally finding each other's, they spoke with genuine affection and gentle humour about a life shared.</w:t>
      </w:r>
      <w:r>
        <w:rPr>
          <w:sz w:val="16"/>
          <w:szCs w:val="16"/>
        </w:rPr>
        <w:br/>
        <w:t>They had nothing but beautiful things to say about one another. "He's the talker," she said with a smile, her voice soft and kind. He grinned and added, "But she's the one with the beautiful voice, and the biggest heart. She always puts others before herself." When asked the secret to their long and loving marriage, they both agreed: patience and unconditional forgiveness. Simple words, but ones they've lived by for nearly seven decades.</w:t>
      </w:r>
      <w:r>
        <w:rPr>
          <w:sz w:val="16"/>
          <w:szCs w:val="16"/>
        </w:rPr>
        <w:br/>
        <w:t>Even now, there's a timelessness to their love, the way they look at each other, laugh together, and speak with a quiet understanding that only years of true companionship can bring. Their story is a beautiful reminder that love, when nurtured with care and grace, only grows stronger with time.”</w:t>
      </w:r>
    </w:p>
    <w:p w:rsidR="00B04CAD" w:rsidRDefault="00B04CAD">
      <w:pPr>
        <w:pStyle w:val="BodyText"/>
        <w:rPr>
          <w:rFonts w:hint="eastAsia"/>
          <w:sz w:val="16"/>
          <w:szCs w:val="16"/>
        </w:rPr>
      </w:pPr>
    </w:p>
    <w:p w:rsidR="00B04CAD" w:rsidRDefault="00B04CAD">
      <w:pPr>
        <w:pStyle w:val="BodyText"/>
        <w:rPr>
          <w:rFonts w:hint="eastAsia"/>
          <w:sz w:val="16"/>
          <w:szCs w:val="16"/>
        </w:rPr>
      </w:pPr>
    </w:p>
    <w:p w:rsidR="00B04CAD" w:rsidRDefault="00B04CAD">
      <w:pPr>
        <w:pStyle w:val="BodyText"/>
        <w:rPr>
          <w:rFonts w:hint="eastAsia"/>
          <w:sz w:val="16"/>
          <w:szCs w:val="16"/>
        </w:rPr>
      </w:pPr>
    </w:p>
    <w:p w:rsidR="00B04CAD" w:rsidRDefault="00B04CAD">
      <w:pPr>
        <w:pStyle w:val="BodyText"/>
        <w:rPr>
          <w:rFonts w:hint="eastAsia"/>
          <w:sz w:val="16"/>
          <w:szCs w:val="16"/>
        </w:rPr>
      </w:pPr>
    </w:p>
    <w:p w:rsidR="003441A0" w:rsidRDefault="003441A0">
      <w:pPr>
        <w:pStyle w:val="Heading4"/>
        <w:rPr>
          <w:rStyle w:val="Strong"/>
          <w:rFonts w:hint="eastAsia"/>
          <w:b/>
          <w:bCs/>
        </w:rPr>
      </w:pPr>
    </w:p>
    <w:p w:rsidR="00B04CAD" w:rsidRDefault="00000000">
      <w:pPr>
        <w:pStyle w:val="Heading4"/>
        <w:rPr>
          <w:rFonts w:hint="eastAsia"/>
        </w:rPr>
      </w:pPr>
      <w:r>
        <w:rPr>
          <w:rStyle w:val="Strong"/>
          <w:b/>
          <w:bCs/>
        </w:rPr>
        <w:t>4. R. Collard Update</w:t>
      </w:r>
      <w:r w:rsidR="003441A0">
        <w:rPr>
          <w:rStyle w:val="Strong"/>
          <w:b/>
          <w:bCs/>
        </w:rPr>
        <w:t xml:space="preserve"> (Phase </w:t>
      </w:r>
      <w:proofErr w:type="spellStart"/>
      <w:r w:rsidR="003441A0">
        <w:rPr>
          <w:rStyle w:val="Strong"/>
          <w:b/>
          <w:bCs/>
        </w:rPr>
        <w:t>2a</w:t>
      </w:r>
      <w:proofErr w:type="spellEnd"/>
      <w:r w:rsidR="003441A0">
        <w:rPr>
          <w:rStyle w:val="Strong"/>
          <w:b/>
          <w:bCs/>
        </w:rPr>
        <w:t xml:space="preserve"> demolition company) </w:t>
      </w:r>
    </w:p>
    <w:p w:rsidR="00B04CAD" w:rsidRDefault="00000000">
      <w:pPr>
        <w:pStyle w:val="BodyText"/>
        <w:rPr>
          <w:rFonts w:hint="eastAsia"/>
        </w:rPr>
      </w:pPr>
      <w:r>
        <w:rPr>
          <w:rStyle w:val="Strong"/>
        </w:rPr>
        <w:t>Social Value Contribution: £10,000 + 50 volunteer hours</w:t>
      </w:r>
      <w:r>
        <w:br/>
        <w:t>The following allocations were agreed:</w:t>
      </w:r>
    </w:p>
    <w:p w:rsidR="00B04CAD" w:rsidRDefault="00000000">
      <w:pPr>
        <w:pStyle w:val="BodyText"/>
        <w:numPr>
          <w:ilvl w:val="0"/>
          <w:numId w:val="6"/>
        </w:numPr>
        <w:tabs>
          <w:tab w:val="left" w:pos="709"/>
        </w:tabs>
        <w:rPr>
          <w:rFonts w:hint="eastAsia"/>
        </w:rPr>
      </w:pPr>
      <w:r>
        <w:rPr>
          <w:rStyle w:val="Strong"/>
        </w:rPr>
        <w:t>£2,000 – My Yard:</w:t>
      </w:r>
      <w:r>
        <w:br/>
        <w:t>To support ongoing community initiatives, including the Food Market, Men’s Club (Tuesdays), Homework Club (Mondays and Tuesdays), and three hours per week of targeted support sessions for parents. These sessions focus on challenges such as English as a second language (ESL), trauma, special educational needs and disabilities (SEND), and cultural barriers.</w:t>
      </w:r>
      <w:r>
        <w:br/>
        <w:t xml:space="preserve">Rachel emphasised that </w:t>
      </w:r>
      <w:proofErr w:type="spellStart"/>
      <w:r>
        <w:t>MyYard</w:t>
      </w:r>
      <w:proofErr w:type="spellEnd"/>
      <w:r>
        <w:t xml:space="preserve"> provides vital support to residents with complex needs, and this work is particularly valuable for vulnerable families in temporary accommodation who may be disproportionately affected by the upcoming demolition.</w:t>
      </w:r>
      <w:r>
        <w:br/>
        <w:t>Additional training opportunities will be signposted through Voluntary Action Harrow.</w:t>
      </w:r>
    </w:p>
    <w:p w:rsidR="00B04CAD" w:rsidRDefault="00000000">
      <w:pPr>
        <w:pStyle w:val="BodyText"/>
        <w:numPr>
          <w:ilvl w:val="0"/>
          <w:numId w:val="6"/>
        </w:numPr>
        <w:tabs>
          <w:tab w:val="left" w:pos="709"/>
        </w:tabs>
        <w:rPr>
          <w:rFonts w:hint="eastAsia"/>
        </w:rPr>
      </w:pPr>
      <w:r>
        <w:rPr>
          <w:rStyle w:val="Strong"/>
        </w:rPr>
        <w:t xml:space="preserve">£1,000 – </w:t>
      </w:r>
      <w:proofErr w:type="spellStart"/>
      <w:r>
        <w:rPr>
          <w:rStyle w:val="Strong"/>
        </w:rPr>
        <w:t>Roxeth</w:t>
      </w:r>
      <w:proofErr w:type="spellEnd"/>
      <w:r>
        <w:rPr>
          <w:rStyle w:val="Strong"/>
        </w:rPr>
        <w:t xml:space="preserve"> Christchurch:</w:t>
      </w:r>
      <w:r>
        <w:br/>
        <w:t>To fund a secure storage cupboard, arts and crafts supplies, and higher-quality board games—enhancing the experience for children attending community sessions.</w:t>
      </w:r>
    </w:p>
    <w:p w:rsidR="00B04CAD" w:rsidRDefault="00000000">
      <w:pPr>
        <w:pStyle w:val="BodyText"/>
        <w:numPr>
          <w:ilvl w:val="0"/>
          <w:numId w:val="6"/>
        </w:numPr>
        <w:tabs>
          <w:tab w:val="left" w:pos="709"/>
        </w:tabs>
        <w:rPr>
          <w:rFonts w:hint="eastAsia"/>
        </w:rPr>
      </w:pPr>
      <w:r>
        <w:rPr>
          <w:rStyle w:val="Strong"/>
        </w:rPr>
        <w:t>£3,000 – Allotments</w:t>
      </w:r>
      <w:r w:rsidR="00A64429">
        <w:rPr>
          <w:rStyle w:val="Strong"/>
        </w:rPr>
        <w:t xml:space="preserve"> (legacy project)</w:t>
      </w:r>
      <w:r>
        <w:rPr>
          <w:rStyle w:val="Strong"/>
        </w:rPr>
        <w:t>:</w:t>
      </w:r>
      <w:r>
        <w:br/>
        <w:t>For infrastructure improvements including polytunnels and storage. There is also interest in developing a peace or memorial garden as part of the space.</w:t>
      </w:r>
    </w:p>
    <w:p w:rsidR="00B04CAD" w:rsidRDefault="00000000">
      <w:pPr>
        <w:pStyle w:val="BodyText"/>
        <w:numPr>
          <w:ilvl w:val="0"/>
          <w:numId w:val="6"/>
        </w:numPr>
        <w:tabs>
          <w:tab w:val="left" w:pos="709"/>
        </w:tabs>
        <w:rPr>
          <w:rFonts w:hint="eastAsia"/>
        </w:rPr>
      </w:pPr>
      <w:r>
        <w:rPr>
          <w:rStyle w:val="Strong"/>
        </w:rPr>
        <w:t>£3,000 – Community Centre Improvements:</w:t>
      </w:r>
      <w:r>
        <w:br/>
        <w:t>To support refurbishment and upgrades that benefit the wider community.</w:t>
      </w:r>
    </w:p>
    <w:p w:rsidR="00B04CAD" w:rsidRDefault="00000000">
      <w:pPr>
        <w:pStyle w:val="BodyText"/>
        <w:numPr>
          <w:ilvl w:val="0"/>
          <w:numId w:val="6"/>
        </w:numPr>
        <w:tabs>
          <w:tab w:val="left" w:pos="709"/>
        </w:tabs>
        <w:rPr>
          <w:rFonts w:hint="eastAsia"/>
        </w:rPr>
      </w:pPr>
      <w:r>
        <w:rPr>
          <w:rStyle w:val="Strong"/>
        </w:rPr>
        <w:t>£1,000 – Christmas Celebration:</w:t>
      </w:r>
      <w:r>
        <w:br/>
        <w:t>To contribute towards the organisation of a festive event for residents.</w:t>
      </w:r>
    </w:p>
    <w:p w:rsidR="00E633A7" w:rsidRDefault="00E633A7">
      <w:pPr>
        <w:pStyle w:val="BodyText"/>
        <w:rPr>
          <w:rStyle w:val="Strong"/>
          <w:rFonts w:hint="eastAsia"/>
          <w:b w:val="0"/>
          <w:bCs w:val="0"/>
        </w:rPr>
      </w:pPr>
      <w:r w:rsidRPr="00E633A7">
        <w:rPr>
          <w:rStyle w:val="Strong"/>
          <w:b w:val="0"/>
          <w:bCs w:val="0"/>
        </w:rPr>
        <w:t xml:space="preserve">Mary provided </w:t>
      </w:r>
      <w:r w:rsidR="00A64429">
        <w:rPr>
          <w:rStyle w:val="Strong"/>
          <w:b w:val="0"/>
          <w:bCs w:val="0"/>
        </w:rPr>
        <w:t>the following</w:t>
      </w:r>
      <w:r w:rsidRPr="00E633A7">
        <w:rPr>
          <w:rStyle w:val="Strong"/>
          <w:b w:val="0"/>
          <w:bCs w:val="0"/>
        </w:rPr>
        <w:t xml:space="preserve"> update</w:t>
      </w:r>
      <w:r w:rsidR="00A650B0">
        <w:rPr>
          <w:rStyle w:val="Strong"/>
          <w:b w:val="0"/>
          <w:bCs w:val="0"/>
        </w:rPr>
        <w:t>.</w:t>
      </w:r>
    </w:p>
    <w:p w:rsidR="00A650B0" w:rsidRPr="00E633A7" w:rsidRDefault="00A650B0">
      <w:pPr>
        <w:pStyle w:val="BodyText"/>
        <w:rPr>
          <w:rFonts w:hint="eastAsia"/>
          <w:b/>
          <w:bCs/>
        </w:rPr>
      </w:pPr>
      <w:r>
        <w:rPr>
          <w:rStyle w:val="Strong"/>
        </w:rPr>
        <w:t>On-Site Works</w:t>
      </w:r>
    </w:p>
    <w:p w:rsidR="00B04CAD" w:rsidRDefault="00000000">
      <w:pPr>
        <w:pStyle w:val="BodyText"/>
        <w:numPr>
          <w:ilvl w:val="0"/>
          <w:numId w:val="7"/>
        </w:numPr>
        <w:tabs>
          <w:tab w:val="left" w:pos="709"/>
        </w:tabs>
        <w:rPr>
          <w:rFonts w:hint="eastAsia"/>
        </w:rPr>
      </w:pPr>
      <w:r>
        <w:t>Initial surveys are complete and strip-out work</w:t>
      </w:r>
      <w:r w:rsidR="0020394A">
        <w:t>s</w:t>
      </w:r>
      <w:r>
        <w:t xml:space="preserve"> </w:t>
      </w:r>
      <w:r w:rsidR="0020394A">
        <w:t>are</w:t>
      </w:r>
      <w:r>
        <w:t xml:space="preserve"> underway.</w:t>
      </w:r>
    </w:p>
    <w:p w:rsidR="00B04CAD" w:rsidRDefault="00000000">
      <w:pPr>
        <w:pStyle w:val="BodyText"/>
        <w:numPr>
          <w:ilvl w:val="0"/>
          <w:numId w:val="7"/>
        </w:numPr>
        <w:tabs>
          <w:tab w:val="left" w:pos="709"/>
        </w:tabs>
        <w:rPr>
          <w:rFonts w:hint="eastAsia"/>
        </w:rPr>
      </w:pPr>
      <w:r>
        <w:t xml:space="preserve">Demolition is scheduled to take approximately </w:t>
      </w:r>
      <w:r>
        <w:rPr>
          <w:rStyle w:val="Strong"/>
        </w:rPr>
        <w:t>5–6 weeks</w:t>
      </w:r>
      <w:r>
        <w:t>, beginning mid-August.</w:t>
      </w:r>
    </w:p>
    <w:p w:rsidR="00B04CAD" w:rsidRDefault="008A6EAB">
      <w:pPr>
        <w:pStyle w:val="BodyText"/>
        <w:numPr>
          <w:ilvl w:val="0"/>
          <w:numId w:val="7"/>
        </w:numPr>
        <w:tabs>
          <w:tab w:val="left" w:pos="709"/>
        </w:tabs>
        <w:rPr>
          <w:rFonts w:hint="eastAsia"/>
        </w:rPr>
      </w:pPr>
      <w:r>
        <w:lastRenderedPageBreak/>
        <w:t>Harrow Council is currently exploring the demolition of two additional blocks, subject to planning approval.</w:t>
      </w:r>
    </w:p>
    <w:p w:rsidR="00B04CAD" w:rsidRDefault="00000000" w:rsidP="008A6EAB">
      <w:pPr>
        <w:pStyle w:val="BodyText"/>
        <w:numPr>
          <w:ilvl w:val="1"/>
          <w:numId w:val="7"/>
        </w:numPr>
        <w:tabs>
          <w:tab w:val="left" w:pos="709"/>
        </w:tabs>
        <w:rPr>
          <w:rFonts w:hint="eastAsia"/>
        </w:rPr>
      </w:pPr>
      <w:r>
        <w:rPr>
          <w:rStyle w:val="Strong"/>
        </w:rPr>
        <w:t>Action:</w:t>
      </w:r>
      <w:r>
        <w:t xml:space="preserve"> Mary to follow up with R. Collard regarding the provision of out-of-hours contact information for residents</w:t>
      </w:r>
      <w:r w:rsidR="00E633A7">
        <w:t xml:space="preserve"> as promised </w:t>
      </w:r>
      <w:r w:rsidR="00730AEE">
        <w:t>(</w:t>
      </w:r>
      <w:r w:rsidR="00450168">
        <w:t xml:space="preserve">by </w:t>
      </w:r>
      <w:r w:rsidR="00730AEE">
        <w:t>Iain Martin when he a</w:t>
      </w:r>
      <w:r w:rsidR="007D2C6C">
        <w:t>ttended</w:t>
      </w:r>
      <w:r w:rsidR="00730AEE">
        <w:t xml:space="preserve"> the meeting </w:t>
      </w:r>
      <w:r w:rsidR="007D2C6C">
        <w:t xml:space="preserve">held on </w:t>
      </w:r>
      <w:r w:rsidR="00730AEE">
        <w:t>29</w:t>
      </w:r>
      <w:r w:rsidR="00730AEE" w:rsidRPr="00730AEE">
        <w:rPr>
          <w:vertAlign w:val="superscript"/>
        </w:rPr>
        <w:t>th</w:t>
      </w:r>
      <w:r w:rsidR="00730AEE">
        <w:t xml:space="preserve"> May 2025).</w:t>
      </w:r>
    </w:p>
    <w:p w:rsidR="00B04CAD" w:rsidRDefault="00000000">
      <w:pPr>
        <w:pStyle w:val="BodyText"/>
        <w:rPr>
          <w:rFonts w:hint="eastAsia"/>
        </w:rPr>
      </w:pPr>
      <w:r>
        <w:rPr>
          <w:rStyle w:val="Strong"/>
        </w:rPr>
        <w:t>Pest Control</w:t>
      </w:r>
    </w:p>
    <w:p w:rsidR="00B04CAD" w:rsidRDefault="00000000">
      <w:pPr>
        <w:pStyle w:val="BodyText"/>
        <w:numPr>
          <w:ilvl w:val="0"/>
          <w:numId w:val="8"/>
        </w:numPr>
        <w:tabs>
          <w:tab w:val="left" w:pos="709"/>
        </w:tabs>
        <w:rPr>
          <w:rFonts w:hint="eastAsia"/>
        </w:rPr>
      </w:pPr>
      <w:r>
        <w:t xml:space="preserve">A detailed pest control strategy has been requested to accompany the demolition phase. This should include </w:t>
      </w:r>
      <w:r>
        <w:rPr>
          <w:rStyle w:val="Strong"/>
        </w:rPr>
        <w:t>weekly inspections and baiting measures</w:t>
      </w:r>
      <w:r>
        <w:t>.</w:t>
      </w:r>
    </w:p>
    <w:p w:rsidR="00B04CAD" w:rsidRDefault="00000000">
      <w:pPr>
        <w:pStyle w:val="BodyText"/>
        <w:numPr>
          <w:ilvl w:val="1"/>
          <w:numId w:val="8"/>
        </w:numPr>
        <w:tabs>
          <w:tab w:val="left" w:pos="1418"/>
        </w:tabs>
        <w:rPr>
          <w:rFonts w:hint="eastAsia"/>
        </w:rPr>
      </w:pPr>
      <w:r>
        <w:rPr>
          <w:rStyle w:val="Strong"/>
        </w:rPr>
        <w:t>Action:</w:t>
      </w:r>
      <w:r>
        <w:t xml:space="preserve"> Mary to confirm the pest control plan within the next week.</w:t>
      </w:r>
    </w:p>
    <w:p w:rsidR="00B04CAD" w:rsidRDefault="00000000">
      <w:pPr>
        <w:pStyle w:val="BodyText"/>
        <w:numPr>
          <w:ilvl w:val="0"/>
          <w:numId w:val="8"/>
        </w:numPr>
        <w:tabs>
          <w:tab w:val="left" w:pos="709"/>
        </w:tabs>
        <w:rPr>
          <w:rFonts w:hint="eastAsia"/>
        </w:rPr>
      </w:pPr>
      <w:r>
        <w:t xml:space="preserve">Rat activity has already been reported in </w:t>
      </w:r>
      <w:r w:rsidR="00A650B0">
        <w:t xml:space="preserve">and around </w:t>
      </w:r>
      <w:r>
        <w:rPr>
          <w:rStyle w:val="Strong"/>
        </w:rPr>
        <w:t>Wesley Close</w:t>
      </w:r>
      <w:r>
        <w:t>, and residents are encouraged to continue reporting issues.</w:t>
      </w:r>
    </w:p>
    <w:p w:rsidR="00B04CAD" w:rsidRDefault="00000000">
      <w:pPr>
        <w:pStyle w:val="BodyText"/>
        <w:numPr>
          <w:ilvl w:val="1"/>
          <w:numId w:val="8"/>
        </w:numPr>
        <w:tabs>
          <w:tab w:val="left" w:pos="1418"/>
        </w:tabs>
        <w:rPr>
          <w:rFonts w:hint="eastAsia"/>
        </w:rPr>
      </w:pPr>
      <w:r>
        <w:rPr>
          <w:rStyle w:val="Strong"/>
        </w:rPr>
        <w:t>Action:</w:t>
      </w:r>
      <w:r>
        <w:t xml:space="preserve"> Mary to liaise with </w:t>
      </w:r>
      <w:r w:rsidR="00560428">
        <w:t>Harrow Council</w:t>
      </w:r>
      <w:r>
        <w:t xml:space="preserve"> colleagues to explore the possibility of a </w:t>
      </w:r>
      <w:r>
        <w:rPr>
          <w:rStyle w:val="Strong"/>
        </w:rPr>
        <w:t>centralised rodent reporting system</w:t>
      </w:r>
      <w:r>
        <w:t xml:space="preserve">. </w:t>
      </w:r>
    </w:p>
    <w:p w:rsidR="00B04CAD" w:rsidRDefault="00000000">
      <w:pPr>
        <w:pStyle w:val="Heading3"/>
        <w:spacing w:before="0" w:after="140" w:line="276" w:lineRule="auto"/>
        <w:rPr>
          <w:rFonts w:hint="eastAsia"/>
        </w:rPr>
      </w:pPr>
      <w:r>
        <w:rPr>
          <w:rStyle w:val="Strong"/>
          <w:b/>
          <w:bCs/>
        </w:rPr>
        <w:t>5</w:t>
      </w:r>
      <w:r w:rsidRPr="00E326DE">
        <w:rPr>
          <w:rStyle w:val="Strong"/>
          <w:b/>
          <w:bCs/>
          <w:sz w:val="24"/>
          <w:szCs w:val="24"/>
        </w:rPr>
        <w:t>. Planning Committee Update (23rd July) – Mary</w:t>
      </w:r>
    </w:p>
    <w:p w:rsidR="00B04CAD" w:rsidRDefault="00000000">
      <w:pPr>
        <w:pStyle w:val="BodyText"/>
        <w:numPr>
          <w:ilvl w:val="0"/>
          <w:numId w:val="9"/>
        </w:numPr>
        <w:tabs>
          <w:tab w:val="left" w:pos="709"/>
        </w:tabs>
        <w:rPr>
          <w:rFonts w:hint="eastAsia"/>
        </w:rPr>
      </w:pPr>
      <w:r>
        <w:t>Planning approval has been granted, allowing the project to move forward as scheduled.</w:t>
      </w:r>
    </w:p>
    <w:p w:rsidR="00B04CAD" w:rsidRDefault="00000000">
      <w:pPr>
        <w:pStyle w:val="BodyText"/>
        <w:numPr>
          <w:ilvl w:val="0"/>
          <w:numId w:val="9"/>
        </w:numPr>
        <w:tabs>
          <w:tab w:val="left" w:pos="709"/>
        </w:tabs>
        <w:rPr>
          <w:rFonts w:hint="eastAsia"/>
        </w:rPr>
      </w:pPr>
      <w:r>
        <w:t xml:space="preserve">Particular emphasis is being placed on </w:t>
      </w:r>
      <w:r>
        <w:rPr>
          <w:rStyle w:val="Strong"/>
        </w:rPr>
        <w:t>accessibility and the needs of vulnerable tenants</w:t>
      </w:r>
      <w:r>
        <w:t xml:space="preserve"> in Phase </w:t>
      </w:r>
      <w:proofErr w:type="spellStart"/>
      <w:r>
        <w:t>2A</w:t>
      </w:r>
      <w:proofErr w:type="spellEnd"/>
      <w:r>
        <w:t>. Harrow Council will carry out a focused assessment of current needs and required adaptations, particularly in response to changing health conditions.</w:t>
      </w:r>
    </w:p>
    <w:p w:rsidR="00B04CAD" w:rsidRDefault="00000000">
      <w:pPr>
        <w:pStyle w:val="BodyText"/>
        <w:numPr>
          <w:ilvl w:val="0"/>
          <w:numId w:val="9"/>
        </w:numPr>
        <w:tabs>
          <w:tab w:val="left" w:pos="709"/>
        </w:tabs>
        <w:rPr>
          <w:rFonts w:hint="eastAsia"/>
        </w:rPr>
      </w:pPr>
      <w:r>
        <w:t xml:space="preserve">The number of </w:t>
      </w:r>
      <w:r>
        <w:rPr>
          <w:rStyle w:val="Strong"/>
        </w:rPr>
        <w:t>wheelchair-accessible ground-floor units</w:t>
      </w:r>
      <w:r>
        <w:t xml:space="preserve"> will increase </w:t>
      </w:r>
      <w:r w:rsidR="00287E1D">
        <w:t xml:space="preserve">(from the current 5 homes) </w:t>
      </w:r>
      <w:r>
        <w:t>to reflect the evolving demographic</w:t>
      </w:r>
      <w:r w:rsidR="00287E1D">
        <w:t xml:space="preserve"> and</w:t>
      </w:r>
      <w:r>
        <w:t xml:space="preserve"> </w:t>
      </w:r>
      <w:r w:rsidR="00287E1D">
        <w:t xml:space="preserve">to </w:t>
      </w:r>
      <w:r>
        <w:t>better meet local needs.</w:t>
      </w:r>
    </w:p>
    <w:p w:rsidR="00B04CAD" w:rsidRDefault="00000000">
      <w:pPr>
        <w:pStyle w:val="BodyText"/>
        <w:numPr>
          <w:ilvl w:val="0"/>
          <w:numId w:val="9"/>
        </w:numPr>
        <w:tabs>
          <w:tab w:val="left" w:pos="709"/>
        </w:tabs>
        <w:rPr>
          <w:rFonts w:hint="eastAsia"/>
        </w:rPr>
      </w:pPr>
      <w:r>
        <w:rPr>
          <w:rStyle w:val="Strong"/>
        </w:rPr>
        <w:t>Salome will be visiting all residents</w:t>
      </w:r>
      <w:r>
        <w:t xml:space="preserve"> to ensure individual needs are captured and addressed in the planning process.</w:t>
      </w:r>
    </w:p>
    <w:p w:rsidR="00B04CAD" w:rsidRPr="00E326DE" w:rsidRDefault="00000000">
      <w:pPr>
        <w:pStyle w:val="Heading3"/>
        <w:spacing w:before="0" w:after="140" w:line="276" w:lineRule="auto"/>
        <w:rPr>
          <w:rFonts w:hint="eastAsia"/>
          <w:sz w:val="24"/>
          <w:szCs w:val="24"/>
        </w:rPr>
      </w:pPr>
      <w:r w:rsidRPr="00E326DE">
        <w:rPr>
          <w:rStyle w:val="Strong"/>
          <w:b/>
          <w:bCs/>
          <w:sz w:val="24"/>
          <w:szCs w:val="24"/>
        </w:rPr>
        <w:t xml:space="preserve">6. Main Works Contractor Selection (Phase </w:t>
      </w:r>
      <w:proofErr w:type="spellStart"/>
      <w:r w:rsidRPr="00E326DE">
        <w:rPr>
          <w:rStyle w:val="Strong"/>
          <w:b/>
          <w:bCs/>
          <w:sz w:val="24"/>
          <w:szCs w:val="24"/>
        </w:rPr>
        <w:t>2</w:t>
      </w:r>
      <w:r w:rsidR="00EF7A62">
        <w:rPr>
          <w:rStyle w:val="Strong"/>
          <w:b/>
          <w:bCs/>
          <w:sz w:val="24"/>
          <w:szCs w:val="24"/>
        </w:rPr>
        <w:t>a</w:t>
      </w:r>
      <w:proofErr w:type="spellEnd"/>
      <w:r w:rsidRPr="00E326DE">
        <w:rPr>
          <w:rStyle w:val="Strong"/>
          <w:b/>
          <w:bCs/>
          <w:sz w:val="24"/>
          <w:szCs w:val="24"/>
        </w:rPr>
        <w:t xml:space="preserve"> – 45 </w:t>
      </w:r>
      <w:r w:rsidR="00A650B0" w:rsidRPr="00E326DE">
        <w:rPr>
          <w:rStyle w:val="Strong"/>
          <w:b/>
          <w:bCs/>
          <w:sz w:val="24"/>
          <w:szCs w:val="24"/>
        </w:rPr>
        <w:t>homes</w:t>
      </w:r>
      <w:r w:rsidRPr="00E326DE">
        <w:rPr>
          <w:rStyle w:val="Strong"/>
          <w:b/>
          <w:bCs/>
          <w:sz w:val="24"/>
          <w:szCs w:val="24"/>
        </w:rPr>
        <w:t>) – Mary</w:t>
      </w:r>
    </w:p>
    <w:p w:rsidR="00B04CAD" w:rsidRDefault="00000000">
      <w:pPr>
        <w:pStyle w:val="BodyText"/>
        <w:numPr>
          <w:ilvl w:val="0"/>
          <w:numId w:val="10"/>
        </w:numPr>
        <w:tabs>
          <w:tab w:val="left" w:pos="709"/>
        </w:tabs>
        <w:rPr>
          <w:rFonts w:hint="eastAsia"/>
        </w:rPr>
      </w:pPr>
      <w:r>
        <w:t xml:space="preserve">The tender process closes on </w:t>
      </w:r>
      <w:r>
        <w:rPr>
          <w:rStyle w:val="Strong"/>
        </w:rPr>
        <w:t>26th August</w:t>
      </w:r>
      <w:r>
        <w:t>, followed by a 2–</w:t>
      </w:r>
      <w:proofErr w:type="gramStart"/>
      <w:r>
        <w:t>3 week</w:t>
      </w:r>
      <w:proofErr w:type="gramEnd"/>
      <w:r>
        <w:t xml:space="preserve"> evaluation period.</w:t>
      </w:r>
    </w:p>
    <w:p w:rsidR="00B04CAD" w:rsidRDefault="00000000">
      <w:pPr>
        <w:pStyle w:val="BodyText"/>
        <w:numPr>
          <w:ilvl w:val="0"/>
          <w:numId w:val="10"/>
        </w:numPr>
        <w:tabs>
          <w:tab w:val="left" w:pos="709"/>
        </w:tabs>
        <w:rPr>
          <w:rFonts w:hint="eastAsia"/>
        </w:rPr>
      </w:pPr>
      <w:r>
        <w:t xml:space="preserve">Three residents have been selected to join the </w:t>
      </w:r>
      <w:r>
        <w:rPr>
          <w:rStyle w:val="Strong"/>
        </w:rPr>
        <w:t>Social Value Evaluation Panel</w:t>
      </w:r>
      <w:r>
        <w:t xml:space="preserve">, which will meet for a full day of presentations and engagement on </w:t>
      </w:r>
      <w:r>
        <w:rPr>
          <w:rStyle w:val="Strong"/>
        </w:rPr>
        <w:t>9th September 2025</w:t>
      </w:r>
      <w:r>
        <w:t>.</w:t>
      </w:r>
    </w:p>
    <w:p w:rsidR="00B04CAD" w:rsidRDefault="00000000">
      <w:pPr>
        <w:pStyle w:val="BodyText"/>
        <w:numPr>
          <w:ilvl w:val="0"/>
          <w:numId w:val="10"/>
        </w:numPr>
        <w:tabs>
          <w:tab w:val="left" w:pos="709"/>
        </w:tabs>
        <w:rPr>
          <w:rFonts w:hint="eastAsia"/>
        </w:rPr>
      </w:pPr>
      <w:r>
        <w:t>Panel Members:</w:t>
      </w:r>
    </w:p>
    <w:p w:rsidR="00B04CAD" w:rsidRDefault="00000000">
      <w:pPr>
        <w:pStyle w:val="BodyText"/>
        <w:numPr>
          <w:ilvl w:val="1"/>
          <w:numId w:val="10"/>
        </w:numPr>
        <w:tabs>
          <w:tab w:val="left" w:pos="1418"/>
        </w:tabs>
        <w:rPr>
          <w:rFonts w:hint="eastAsia"/>
        </w:rPr>
      </w:pPr>
      <w:r>
        <w:rPr>
          <w:rStyle w:val="Emphasis"/>
        </w:rPr>
        <w:t>Elizabeth Patterson</w:t>
      </w:r>
      <w:r>
        <w:t xml:space="preserve"> – brings experience and interest in social value through her work.</w:t>
      </w:r>
    </w:p>
    <w:p w:rsidR="00B04CAD" w:rsidRDefault="00000000">
      <w:pPr>
        <w:pStyle w:val="BodyText"/>
        <w:numPr>
          <w:ilvl w:val="1"/>
          <w:numId w:val="10"/>
        </w:numPr>
        <w:tabs>
          <w:tab w:val="left" w:pos="1418"/>
        </w:tabs>
        <w:rPr>
          <w:rFonts w:hint="eastAsia"/>
        </w:rPr>
      </w:pPr>
      <w:r>
        <w:rPr>
          <w:rStyle w:val="Emphasis"/>
        </w:rPr>
        <w:t>Varsha Patel</w:t>
      </w:r>
      <w:r>
        <w:t xml:space="preserve"> – Steering Group Chair.</w:t>
      </w:r>
    </w:p>
    <w:p w:rsidR="00B04CAD" w:rsidRDefault="00000000">
      <w:pPr>
        <w:pStyle w:val="BodyText"/>
        <w:numPr>
          <w:ilvl w:val="1"/>
          <w:numId w:val="10"/>
        </w:numPr>
        <w:tabs>
          <w:tab w:val="left" w:pos="1418"/>
        </w:tabs>
        <w:rPr>
          <w:rFonts w:hint="eastAsia"/>
        </w:rPr>
      </w:pPr>
      <w:r>
        <w:rPr>
          <w:rStyle w:val="Emphasis"/>
        </w:rPr>
        <w:t>Erica Fontaine</w:t>
      </w:r>
      <w:r>
        <w:t xml:space="preserve"> – Steering Group member and Warm Hub volunteer.</w:t>
      </w:r>
    </w:p>
    <w:p w:rsidR="00B04CAD" w:rsidRDefault="00000000">
      <w:pPr>
        <w:pStyle w:val="BodyText"/>
        <w:numPr>
          <w:ilvl w:val="1"/>
          <w:numId w:val="10"/>
        </w:numPr>
        <w:tabs>
          <w:tab w:val="left" w:pos="1418"/>
        </w:tabs>
        <w:rPr>
          <w:rFonts w:hint="eastAsia"/>
        </w:rPr>
      </w:pPr>
      <w:r>
        <w:rPr>
          <w:rStyle w:val="Emphasis"/>
        </w:rPr>
        <w:t>Denis Barker</w:t>
      </w:r>
      <w:r>
        <w:t xml:space="preserve"> (reserve) – Steering Group and Kids Club.</w:t>
      </w:r>
    </w:p>
    <w:p w:rsidR="00B04CAD" w:rsidRDefault="00000000">
      <w:pPr>
        <w:pStyle w:val="BodyText"/>
        <w:numPr>
          <w:ilvl w:val="0"/>
          <w:numId w:val="10"/>
        </w:numPr>
        <w:tabs>
          <w:tab w:val="left" w:pos="709"/>
        </w:tabs>
        <w:rPr>
          <w:rFonts w:hint="eastAsia"/>
        </w:rPr>
      </w:pPr>
      <w:r>
        <w:t xml:space="preserve">The contractor is expected to be appointed by </w:t>
      </w:r>
      <w:r>
        <w:rPr>
          <w:rStyle w:val="Strong"/>
        </w:rPr>
        <w:t>October</w:t>
      </w:r>
      <w:r>
        <w:t>.</w:t>
      </w:r>
    </w:p>
    <w:p w:rsidR="00B04CAD" w:rsidRDefault="00000000">
      <w:pPr>
        <w:pStyle w:val="BodyText"/>
        <w:numPr>
          <w:ilvl w:val="0"/>
          <w:numId w:val="10"/>
        </w:numPr>
        <w:tabs>
          <w:tab w:val="left" w:pos="709"/>
        </w:tabs>
        <w:rPr>
          <w:rFonts w:hint="eastAsia"/>
        </w:rPr>
      </w:pPr>
      <w:r>
        <w:t xml:space="preserve">Resident engagement will continue to be prioritised as the project progresses, </w:t>
      </w:r>
      <w:r w:rsidR="00287E1D">
        <w:t>including</w:t>
      </w:r>
      <w:r>
        <w:t xml:space="preserve"> those moving into new homes.</w:t>
      </w:r>
    </w:p>
    <w:p w:rsidR="00B04CAD" w:rsidRDefault="00000000">
      <w:pPr>
        <w:pStyle w:val="BodyText"/>
        <w:numPr>
          <w:ilvl w:val="0"/>
          <w:numId w:val="10"/>
        </w:numPr>
        <w:tabs>
          <w:tab w:val="left" w:pos="709"/>
        </w:tabs>
        <w:rPr>
          <w:rFonts w:hint="eastAsia"/>
        </w:rPr>
      </w:pPr>
      <w:r>
        <w:rPr>
          <w:rStyle w:val="Strong"/>
        </w:rPr>
        <w:lastRenderedPageBreak/>
        <w:t>Design meetings will remain inclusive</w:t>
      </w:r>
      <w:r>
        <w:t>, and the proposed demolition of two additional blocks will not impact the existing design.</w:t>
      </w:r>
    </w:p>
    <w:p w:rsidR="00B04CAD" w:rsidRDefault="00000000" w:rsidP="00287E1D">
      <w:pPr>
        <w:pStyle w:val="BodyText"/>
        <w:numPr>
          <w:ilvl w:val="1"/>
          <w:numId w:val="10"/>
        </w:numPr>
        <w:tabs>
          <w:tab w:val="left" w:pos="709"/>
        </w:tabs>
        <w:rPr>
          <w:rFonts w:hint="eastAsia"/>
        </w:rPr>
      </w:pPr>
      <w:r>
        <w:rPr>
          <w:rStyle w:val="Strong"/>
        </w:rPr>
        <w:t>ACTION:</w:t>
      </w:r>
      <w:r>
        <w:t xml:space="preserve"> Current layout plans to be shared; further detailed designs </w:t>
      </w:r>
      <w:r w:rsidR="00A650B0">
        <w:t>will be</w:t>
      </w:r>
      <w:r>
        <w:t xml:space="preserve"> forthcoming.</w:t>
      </w:r>
    </w:p>
    <w:p w:rsidR="00B04CAD" w:rsidRPr="00E326DE" w:rsidRDefault="00000000">
      <w:pPr>
        <w:pStyle w:val="Heading3"/>
        <w:spacing w:before="0" w:after="140" w:line="276" w:lineRule="auto"/>
        <w:rPr>
          <w:rFonts w:hint="eastAsia"/>
          <w:sz w:val="24"/>
          <w:szCs w:val="24"/>
        </w:rPr>
      </w:pPr>
      <w:r w:rsidRPr="00E326DE">
        <w:rPr>
          <w:rStyle w:val="Strong"/>
          <w:b/>
          <w:bCs/>
          <w:sz w:val="24"/>
          <w:szCs w:val="24"/>
        </w:rPr>
        <w:t>7. Anti-Social Behaviour (</w:t>
      </w:r>
      <w:proofErr w:type="spellStart"/>
      <w:r w:rsidRPr="00E326DE">
        <w:rPr>
          <w:rStyle w:val="Strong"/>
          <w:b/>
          <w:bCs/>
          <w:sz w:val="24"/>
          <w:szCs w:val="24"/>
        </w:rPr>
        <w:t>ASB</w:t>
      </w:r>
      <w:proofErr w:type="spellEnd"/>
      <w:r w:rsidRPr="00E326DE">
        <w:rPr>
          <w:rStyle w:val="Strong"/>
          <w:b/>
          <w:bCs/>
          <w:sz w:val="24"/>
          <w:szCs w:val="24"/>
        </w:rPr>
        <w:t xml:space="preserve">) &amp; Safety Concerns – </w:t>
      </w:r>
      <w:r w:rsidR="00450168" w:rsidRPr="00E326DE">
        <w:rPr>
          <w:rStyle w:val="Strong"/>
          <w:b/>
          <w:bCs/>
          <w:sz w:val="24"/>
          <w:szCs w:val="24"/>
        </w:rPr>
        <w:t>Rita</w:t>
      </w:r>
    </w:p>
    <w:p w:rsidR="00B04CAD" w:rsidRDefault="00000000">
      <w:pPr>
        <w:pStyle w:val="BodyText"/>
        <w:rPr>
          <w:rFonts w:hint="eastAsia"/>
        </w:rPr>
      </w:pPr>
      <w:r>
        <w:rPr>
          <w:rStyle w:val="Strong"/>
        </w:rPr>
        <w:t>Key Issues:</w:t>
      </w:r>
    </w:p>
    <w:p w:rsidR="00B04CAD" w:rsidRDefault="00000000">
      <w:pPr>
        <w:pStyle w:val="BodyText"/>
        <w:numPr>
          <w:ilvl w:val="0"/>
          <w:numId w:val="11"/>
        </w:numPr>
        <w:tabs>
          <w:tab w:val="left" w:pos="709"/>
        </w:tabs>
        <w:rPr>
          <w:rFonts w:hint="eastAsia"/>
        </w:rPr>
      </w:pPr>
      <w:r>
        <w:t>A</w:t>
      </w:r>
      <w:r w:rsidR="00450168">
        <w:t>n unwell</w:t>
      </w:r>
      <w:r>
        <w:t xml:space="preserve"> disruptive resident in </w:t>
      </w:r>
      <w:r>
        <w:rPr>
          <w:rStyle w:val="Strong"/>
        </w:rPr>
        <w:t>Russet Court</w:t>
      </w:r>
      <w:r>
        <w:t xml:space="preserve"> is being managed through a multi-agency approach. A court hearing is scheduled for </w:t>
      </w:r>
      <w:r>
        <w:rPr>
          <w:rStyle w:val="Strong"/>
        </w:rPr>
        <w:t>October</w:t>
      </w:r>
      <w:r>
        <w:t>. The individual is currently in supported accommodation.</w:t>
      </w:r>
    </w:p>
    <w:p w:rsidR="00B04CAD" w:rsidRDefault="00000000">
      <w:pPr>
        <w:pStyle w:val="BodyText"/>
        <w:numPr>
          <w:ilvl w:val="0"/>
          <w:numId w:val="11"/>
        </w:numPr>
        <w:tabs>
          <w:tab w:val="left" w:pos="709"/>
        </w:tabs>
        <w:rPr>
          <w:rFonts w:hint="eastAsia"/>
        </w:rPr>
      </w:pPr>
      <w:r>
        <w:rPr>
          <w:rStyle w:val="Strong"/>
        </w:rPr>
        <w:t>Jake Jordan</w:t>
      </w:r>
      <w:r>
        <w:t xml:space="preserve"> has been newly appointed as </w:t>
      </w:r>
      <w:r w:rsidR="00450168">
        <w:t>the Anti-Social Behaviour (</w:t>
      </w:r>
      <w:proofErr w:type="spellStart"/>
      <w:r>
        <w:t>ASB</w:t>
      </w:r>
      <w:proofErr w:type="spellEnd"/>
      <w:r w:rsidR="00450168">
        <w:t>)</w:t>
      </w:r>
      <w:r>
        <w:t xml:space="preserve"> Officer and is now handling several ongoing cases.</w:t>
      </w:r>
    </w:p>
    <w:p w:rsidR="00B04CAD" w:rsidRDefault="00000000">
      <w:pPr>
        <w:pStyle w:val="BodyText"/>
        <w:numPr>
          <w:ilvl w:val="0"/>
          <w:numId w:val="11"/>
        </w:numPr>
        <w:tabs>
          <w:tab w:val="left" w:pos="709"/>
        </w:tabs>
        <w:rPr>
          <w:rFonts w:hint="eastAsia"/>
        </w:rPr>
      </w:pPr>
      <w:r>
        <w:rPr>
          <w:rStyle w:val="Strong"/>
        </w:rPr>
        <w:t>Fly-tipping:</w:t>
      </w:r>
    </w:p>
    <w:p w:rsidR="00B04CAD" w:rsidRDefault="00000000">
      <w:pPr>
        <w:pStyle w:val="BodyText"/>
        <w:numPr>
          <w:ilvl w:val="1"/>
          <w:numId w:val="11"/>
        </w:numPr>
        <w:tabs>
          <w:tab w:val="left" w:pos="1418"/>
        </w:tabs>
        <w:rPr>
          <w:rFonts w:hint="eastAsia"/>
        </w:rPr>
      </w:pPr>
      <w:r>
        <w:t xml:space="preserve">A recent large-scale incident was not captured on CCTV. Due to the professional nature and frequency of fly-tipping, </w:t>
      </w:r>
      <w:r>
        <w:rPr>
          <w:rStyle w:val="Strong"/>
        </w:rPr>
        <w:t>recurrence is likely</w:t>
      </w:r>
      <w:r>
        <w:t>.</w:t>
      </w:r>
    </w:p>
    <w:p w:rsidR="00B04CAD" w:rsidRDefault="00000000">
      <w:pPr>
        <w:pStyle w:val="BodyText"/>
        <w:numPr>
          <w:ilvl w:val="1"/>
          <w:numId w:val="11"/>
        </w:numPr>
        <w:tabs>
          <w:tab w:val="left" w:pos="1418"/>
        </w:tabs>
        <w:rPr>
          <w:rFonts w:hint="eastAsia"/>
        </w:rPr>
      </w:pPr>
      <w:r>
        <w:rPr>
          <w:rStyle w:val="Strong"/>
        </w:rPr>
        <w:t>ACTION:</w:t>
      </w:r>
      <w:r>
        <w:t xml:space="preserve"> Explore CCTV coverage options, especially given the single-entry access to the estate</w:t>
      </w:r>
      <w:r w:rsidR="007C7C06">
        <w:t xml:space="preserve"> from Dudley Road</w:t>
      </w:r>
      <w:r w:rsidR="00450168">
        <w:t xml:space="preserve">. </w:t>
      </w:r>
      <w:proofErr w:type="gramStart"/>
      <w:r w:rsidR="00450168">
        <w:rPr>
          <w:rFonts w:hint="eastAsia"/>
        </w:rPr>
        <w:t>A</w:t>
      </w:r>
      <w:r w:rsidR="00450168">
        <w:t>lso</w:t>
      </w:r>
      <w:proofErr w:type="gramEnd"/>
      <w:r w:rsidR="00450168">
        <w:t xml:space="preserve"> to consider the mobile CCTV service operated by the council.</w:t>
      </w:r>
    </w:p>
    <w:p w:rsidR="00B04CAD" w:rsidRDefault="00000000">
      <w:pPr>
        <w:pStyle w:val="BodyText"/>
        <w:numPr>
          <w:ilvl w:val="1"/>
          <w:numId w:val="11"/>
        </w:numPr>
        <w:tabs>
          <w:tab w:val="left" w:pos="1418"/>
        </w:tabs>
        <w:rPr>
          <w:rFonts w:hint="eastAsia"/>
        </w:rPr>
      </w:pPr>
      <w:r>
        <w:t xml:space="preserve">Fly-tipping can be reported </w:t>
      </w:r>
      <w:r w:rsidR="00450168">
        <w:t xml:space="preserve">on the </w:t>
      </w:r>
      <w:r w:rsidR="007C7C06">
        <w:t>Harrow Council’s</w:t>
      </w:r>
      <w:r w:rsidR="00450168">
        <w:t xml:space="preserve"> website or by clicking this link</w:t>
      </w:r>
      <w:r>
        <w:t xml:space="preserve">: </w:t>
      </w:r>
      <w:hyperlink r:id="rId8" w:tgtFrame="_new">
        <w:r>
          <w:rPr>
            <w:rStyle w:val="Hyperlink"/>
          </w:rPr>
          <w:t>https://www.harrow.gov.uk/streets/fly-tipping</w:t>
        </w:r>
      </w:hyperlink>
    </w:p>
    <w:p w:rsidR="00B04CAD" w:rsidRDefault="00000000">
      <w:pPr>
        <w:pStyle w:val="BodyText"/>
        <w:numPr>
          <w:ilvl w:val="0"/>
          <w:numId w:val="11"/>
        </w:numPr>
        <w:tabs>
          <w:tab w:val="left" w:pos="709"/>
        </w:tabs>
        <w:rPr>
          <w:rFonts w:hint="eastAsia"/>
        </w:rPr>
      </w:pPr>
      <w:r>
        <w:rPr>
          <w:rStyle w:val="Strong"/>
        </w:rPr>
        <w:t>Cuckooing:</w:t>
      </w:r>
    </w:p>
    <w:p w:rsidR="00B04CAD" w:rsidRDefault="00000000">
      <w:pPr>
        <w:pStyle w:val="BodyText"/>
        <w:numPr>
          <w:ilvl w:val="1"/>
          <w:numId w:val="11"/>
        </w:numPr>
        <w:tabs>
          <w:tab w:val="left" w:pos="1418"/>
        </w:tabs>
        <w:rPr>
          <w:rFonts w:hint="eastAsia"/>
        </w:rPr>
      </w:pPr>
      <w:r>
        <w:t xml:space="preserve">Rachel proposed that updated information on </w:t>
      </w:r>
      <w:r>
        <w:rPr>
          <w:rStyle w:val="Emphasis"/>
        </w:rPr>
        <w:t>cuckooing</w:t>
      </w:r>
      <w:r>
        <w:t xml:space="preserve"> should be shared with residents, including how to recognise signs and stay safe, particularly when neighbours may be experiencing acute mental health crises.</w:t>
      </w:r>
    </w:p>
    <w:p w:rsidR="00B04CAD" w:rsidRDefault="00000000">
      <w:pPr>
        <w:pStyle w:val="BodyText"/>
        <w:numPr>
          <w:ilvl w:val="1"/>
          <w:numId w:val="11"/>
        </w:numPr>
        <w:tabs>
          <w:tab w:val="left" w:pos="1418"/>
        </w:tabs>
        <w:rPr>
          <w:rFonts w:hint="eastAsia"/>
        </w:rPr>
      </w:pPr>
      <w:proofErr w:type="spellStart"/>
      <w:r>
        <w:t>MyYard</w:t>
      </w:r>
      <w:proofErr w:type="spellEnd"/>
      <w:r>
        <w:t xml:space="preserve"> has previously worked with the founder of </w:t>
      </w:r>
      <w:hyperlink r:id="rId9" w:tgtFrame="_new">
        <w:r>
          <w:rPr>
            <w:rStyle w:val="Hyperlink"/>
          </w:rPr>
          <w:t>Safer Together</w:t>
        </w:r>
      </w:hyperlink>
      <w:r>
        <w:t xml:space="preserve"> to navigate similar situations.</w:t>
      </w:r>
    </w:p>
    <w:p w:rsidR="00B04CAD" w:rsidRDefault="00000000">
      <w:pPr>
        <w:pStyle w:val="BodyText"/>
        <w:numPr>
          <w:ilvl w:val="1"/>
          <w:numId w:val="11"/>
        </w:numPr>
        <w:tabs>
          <w:tab w:val="left" w:pos="1418"/>
        </w:tabs>
        <w:rPr>
          <w:rFonts w:hint="eastAsia"/>
        </w:rPr>
      </w:pPr>
      <w:r>
        <w:rPr>
          <w:rStyle w:val="Strong"/>
        </w:rPr>
        <w:t>ACTION:</w:t>
      </w:r>
      <w:r>
        <w:t xml:space="preserve"> </w:t>
      </w:r>
      <w:r w:rsidR="004B24FD">
        <w:t>The Housing team</w:t>
      </w:r>
      <w:r>
        <w:t xml:space="preserve"> to update and distribute advice to residents.</w:t>
      </w:r>
    </w:p>
    <w:p w:rsidR="00B04CAD" w:rsidRDefault="00000000">
      <w:pPr>
        <w:pStyle w:val="BodyText"/>
        <w:numPr>
          <w:ilvl w:val="0"/>
          <w:numId w:val="11"/>
        </w:numPr>
        <w:tabs>
          <w:tab w:val="left" w:pos="709"/>
        </w:tabs>
        <w:rPr>
          <w:rFonts w:hint="eastAsia"/>
        </w:rPr>
      </w:pPr>
      <w:r>
        <w:rPr>
          <w:rStyle w:val="Strong"/>
        </w:rPr>
        <w:t>Rough Sleeping &amp; Drug Activity:</w:t>
      </w:r>
    </w:p>
    <w:p w:rsidR="00B04CAD" w:rsidRDefault="00000000">
      <w:pPr>
        <w:pStyle w:val="BodyText"/>
        <w:numPr>
          <w:ilvl w:val="1"/>
          <w:numId w:val="11"/>
        </w:numPr>
        <w:tabs>
          <w:tab w:val="left" w:pos="1418"/>
        </w:tabs>
        <w:rPr>
          <w:rFonts w:hint="eastAsia"/>
        </w:rPr>
      </w:pPr>
      <w:r>
        <w:t xml:space="preserve">Reports of rough sleepers in shop awnings, </w:t>
      </w:r>
      <w:proofErr w:type="spellStart"/>
      <w:r>
        <w:t>Roxeth</w:t>
      </w:r>
      <w:proofErr w:type="spellEnd"/>
      <w:r>
        <w:t xml:space="preserve"> Recreation Ground, service roads, and bin stores/stairwells on Grange Farm. Activity appears linked to drug use.</w:t>
      </w:r>
    </w:p>
    <w:p w:rsidR="00B04CAD" w:rsidRDefault="00000000">
      <w:pPr>
        <w:pStyle w:val="BodyText"/>
        <w:numPr>
          <w:ilvl w:val="1"/>
          <w:numId w:val="11"/>
        </w:numPr>
        <w:tabs>
          <w:tab w:val="left" w:pos="1418"/>
        </w:tabs>
        <w:rPr>
          <w:rFonts w:hint="eastAsia"/>
        </w:rPr>
      </w:pPr>
      <w:r>
        <w:t>Some rough sleepers attend local food markets, which could offer an opportunity for outreach.</w:t>
      </w:r>
    </w:p>
    <w:p w:rsidR="00B04CAD" w:rsidRDefault="00000000">
      <w:pPr>
        <w:pStyle w:val="BodyText"/>
        <w:numPr>
          <w:ilvl w:val="1"/>
          <w:numId w:val="11"/>
        </w:numPr>
        <w:tabs>
          <w:tab w:val="left" w:pos="1418"/>
        </w:tabs>
        <w:rPr>
          <w:rFonts w:hint="eastAsia"/>
        </w:rPr>
      </w:pPr>
      <w:r>
        <w:t>Council's Rough Sleeping Outreach Team has increased capacity following a new appointment, but challenges remain around engagement and immigration status.</w:t>
      </w:r>
    </w:p>
    <w:p w:rsidR="00B04CAD" w:rsidRDefault="00000000">
      <w:pPr>
        <w:pStyle w:val="BodyText"/>
        <w:numPr>
          <w:ilvl w:val="1"/>
          <w:numId w:val="11"/>
        </w:numPr>
        <w:tabs>
          <w:tab w:val="left" w:pos="1418"/>
        </w:tabs>
        <w:rPr>
          <w:rFonts w:hint="eastAsia"/>
        </w:rPr>
      </w:pPr>
      <w:r>
        <w:rPr>
          <w:rStyle w:val="Strong"/>
        </w:rPr>
        <w:t>ACTIONS:</w:t>
      </w:r>
    </w:p>
    <w:p w:rsidR="00B04CAD" w:rsidRDefault="004B24FD">
      <w:pPr>
        <w:pStyle w:val="BodyText"/>
        <w:numPr>
          <w:ilvl w:val="2"/>
          <w:numId w:val="11"/>
        </w:numPr>
        <w:tabs>
          <w:tab w:val="left" w:pos="2127"/>
        </w:tabs>
        <w:rPr>
          <w:rFonts w:hint="eastAsia"/>
        </w:rPr>
      </w:pPr>
      <w:r>
        <w:t xml:space="preserve">Request Jake Jordan to contact police for possible </w:t>
      </w:r>
      <w:r>
        <w:rPr>
          <w:rStyle w:val="Strong"/>
        </w:rPr>
        <w:t>attendance at Steering Group</w:t>
      </w:r>
      <w:r>
        <w:t xml:space="preserve"> meetings and a </w:t>
      </w:r>
      <w:r>
        <w:rPr>
          <w:rStyle w:val="Strong"/>
        </w:rPr>
        <w:t>walkabout</w:t>
      </w:r>
      <w:r>
        <w:t xml:space="preserve"> or </w:t>
      </w:r>
      <w:r w:rsidRPr="004B24FD">
        <w:rPr>
          <w:b/>
          <w:bCs/>
        </w:rPr>
        <w:t>estate inspections</w:t>
      </w:r>
      <w:r>
        <w:t xml:space="preserve"> of the estate.</w:t>
      </w:r>
    </w:p>
    <w:p w:rsidR="00B04CAD" w:rsidRDefault="00C82286">
      <w:pPr>
        <w:pStyle w:val="BodyText"/>
        <w:numPr>
          <w:ilvl w:val="2"/>
          <w:numId w:val="11"/>
        </w:numPr>
        <w:tabs>
          <w:tab w:val="left" w:pos="2127"/>
        </w:tabs>
        <w:rPr>
          <w:rFonts w:hint="eastAsia"/>
        </w:rPr>
      </w:pPr>
      <w:proofErr w:type="gramStart"/>
      <w:r>
        <w:lastRenderedPageBreak/>
        <w:t>Again</w:t>
      </w:r>
      <w:proofErr w:type="gramEnd"/>
      <w:r>
        <w:t xml:space="preserve"> the Housing team and Jake Jordan to request police door-knocking sessions to reassure residents and provide safety advice.</w:t>
      </w:r>
    </w:p>
    <w:p w:rsidR="00450168" w:rsidRDefault="00000000">
      <w:pPr>
        <w:pStyle w:val="BodyText"/>
        <w:numPr>
          <w:ilvl w:val="2"/>
          <w:numId w:val="11"/>
        </w:numPr>
        <w:tabs>
          <w:tab w:val="left" w:pos="2127"/>
        </w:tabs>
        <w:rPr>
          <w:rFonts w:hint="eastAsia"/>
        </w:rPr>
      </w:pPr>
      <w:r>
        <w:t xml:space="preserve">Consider aligning police visit with the </w:t>
      </w:r>
      <w:r>
        <w:rPr>
          <w:rStyle w:val="Strong"/>
        </w:rPr>
        <w:t>MP’s visit on 19th September</w:t>
      </w:r>
      <w:r>
        <w:t xml:space="preserve">, possibly alongside a </w:t>
      </w:r>
      <w:r>
        <w:rPr>
          <w:rStyle w:val="Strong"/>
        </w:rPr>
        <w:t>Police Street Briefing</w:t>
      </w:r>
      <w:r>
        <w:t xml:space="preserve">. </w:t>
      </w:r>
    </w:p>
    <w:p w:rsidR="00B04CAD" w:rsidRDefault="00450168" w:rsidP="00450168">
      <w:pPr>
        <w:pStyle w:val="BodyText"/>
        <w:tabs>
          <w:tab w:val="left" w:pos="2127"/>
        </w:tabs>
        <w:ind w:left="2127"/>
        <w:rPr>
          <w:rFonts w:hint="eastAsia"/>
        </w:rPr>
      </w:pPr>
      <w:r w:rsidRPr="00450168">
        <w:rPr>
          <w:b/>
          <w:bCs/>
        </w:rPr>
        <w:t>ACTION</w:t>
      </w:r>
      <w:r>
        <w:t>: Rita and Meghan to follow up with Jake on feasibility</w:t>
      </w:r>
      <w:r w:rsidR="00C82286">
        <w:t xml:space="preserve"> of getting these items organised.</w:t>
      </w:r>
    </w:p>
    <w:p w:rsidR="00B04CAD" w:rsidRDefault="00000000">
      <w:pPr>
        <w:pStyle w:val="BodyText"/>
        <w:numPr>
          <w:ilvl w:val="0"/>
          <w:numId w:val="11"/>
        </w:numPr>
        <w:tabs>
          <w:tab w:val="left" w:pos="709"/>
        </w:tabs>
        <w:rPr>
          <w:rFonts w:hint="eastAsia"/>
        </w:rPr>
      </w:pPr>
      <w:r>
        <w:rPr>
          <w:rStyle w:val="Strong"/>
        </w:rPr>
        <w:t>Phase 1 Concerns:</w:t>
      </w:r>
    </w:p>
    <w:p w:rsidR="00B04CAD" w:rsidRDefault="00000000">
      <w:pPr>
        <w:pStyle w:val="BodyText"/>
        <w:numPr>
          <w:ilvl w:val="1"/>
          <w:numId w:val="11"/>
        </w:numPr>
        <w:tabs>
          <w:tab w:val="left" w:pos="1418"/>
        </w:tabs>
        <w:rPr>
          <w:rFonts w:hint="eastAsia"/>
        </w:rPr>
      </w:pPr>
      <w:r>
        <w:t xml:space="preserve">Reports of </w:t>
      </w:r>
      <w:r>
        <w:rPr>
          <w:rStyle w:val="Strong"/>
        </w:rPr>
        <w:t>cannabis use</w:t>
      </w:r>
      <w:r>
        <w:t xml:space="preserve"> in the central courtyard area</w:t>
      </w:r>
      <w:r w:rsidR="00C82286">
        <w:t xml:space="preserve"> and the s</w:t>
      </w:r>
      <w:r>
        <w:t>mell is a concern.</w:t>
      </w:r>
    </w:p>
    <w:p w:rsidR="00B04CAD" w:rsidRDefault="00000000">
      <w:pPr>
        <w:pStyle w:val="BodyText"/>
        <w:numPr>
          <w:ilvl w:val="2"/>
          <w:numId w:val="11"/>
        </w:numPr>
        <w:tabs>
          <w:tab w:val="left" w:pos="2127"/>
        </w:tabs>
        <w:rPr>
          <w:rFonts w:hint="eastAsia"/>
        </w:rPr>
      </w:pPr>
      <w:r>
        <w:rPr>
          <w:rStyle w:val="Strong"/>
        </w:rPr>
        <w:t>ACTION:</w:t>
      </w:r>
      <w:r>
        <w:t xml:space="preserve"> Report to </w:t>
      </w:r>
      <w:r w:rsidR="00E326DE">
        <w:t xml:space="preserve">Rita, </w:t>
      </w:r>
      <w:r>
        <w:t>Housing Officer, who will arrange targeted visits. Rachel stressed that support, not just enforcement is needed.</w:t>
      </w:r>
    </w:p>
    <w:p w:rsidR="00B04CAD" w:rsidRDefault="00000000">
      <w:pPr>
        <w:pStyle w:val="BodyText"/>
        <w:numPr>
          <w:ilvl w:val="0"/>
          <w:numId w:val="11"/>
        </w:numPr>
        <w:tabs>
          <w:tab w:val="left" w:pos="709"/>
        </w:tabs>
        <w:rPr>
          <w:rFonts w:hint="eastAsia"/>
        </w:rPr>
      </w:pPr>
      <w:r>
        <w:rPr>
          <w:rStyle w:val="Strong"/>
        </w:rPr>
        <w:t>Other Issues Raised:</w:t>
      </w:r>
    </w:p>
    <w:p w:rsidR="00B04CAD" w:rsidRDefault="00000000">
      <w:pPr>
        <w:pStyle w:val="BodyText"/>
        <w:numPr>
          <w:ilvl w:val="1"/>
          <w:numId w:val="11"/>
        </w:numPr>
        <w:tabs>
          <w:tab w:val="left" w:pos="1418"/>
        </w:tabs>
        <w:rPr>
          <w:rFonts w:hint="eastAsia"/>
        </w:rPr>
      </w:pPr>
      <w:r>
        <w:rPr>
          <w:rStyle w:val="Strong"/>
        </w:rPr>
        <w:t>Uncollected blue bins:</w:t>
      </w:r>
    </w:p>
    <w:p w:rsidR="00B04CAD" w:rsidRDefault="00000000">
      <w:pPr>
        <w:pStyle w:val="BodyText"/>
        <w:numPr>
          <w:ilvl w:val="2"/>
          <w:numId w:val="11"/>
        </w:numPr>
        <w:tabs>
          <w:tab w:val="left" w:pos="2127"/>
        </w:tabs>
        <w:rPr>
          <w:rFonts w:hint="eastAsia"/>
        </w:rPr>
      </w:pPr>
      <w:r>
        <w:rPr>
          <w:rStyle w:val="Strong"/>
        </w:rPr>
        <w:t>ACTION:</w:t>
      </w:r>
      <w:r>
        <w:t xml:space="preserve"> Request collection and follow-up.</w:t>
      </w:r>
      <w:r w:rsidR="00E326DE">
        <w:t xml:space="preserve"> Raj to send Meghan details of the previous agreement held between “Housing” and “the Waste team” on collecting contaminated bins.</w:t>
      </w:r>
    </w:p>
    <w:p w:rsidR="00B04CAD" w:rsidRDefault="00000000">
      <w:pPr>
        <w:pStyle w:val="BodyText"/>
        <w:numPr>
          <w:ilvl w:val="1"/>
          <w:numId w:val="11"/>
        </w:numPr>
        <w:tabs>
          <w:tab w:val="left" w:pos="1418"/>
        </w:tabs>
        <w:rPr>
          <w:rFonts w:hint="eastAsia"/>
        </w:rPr>
      </w:pPr>
      <w:r>
        <w:rPr>
          <w:rStyle w:val="Strong"/>
        </w:rPr>
        <w:t>Abandoned vehicles</w:t>
      </w:r>
      <w:r>
        <w:t xml:space="preserve"> suspected in drug-related activity have been reported to </w:t>
      </w:r>
      <w:r w:rsidR="00C82286">
        <w:t xml:space="preserve">the </w:t>
      </w:r>
      <w:r>
        <w:t>police.</w:t>
      </w:r>
    </w:p>
    <w:p w:rsidR="00B04CAD" w:rsidRDefault="00000000">
      <w:pPr>
        <w:pStyle w:val="BodyText"/>
        <w:numPr>
          <w:ilvl w:val="2"/>
          <w:numId w:val="11"/>
        </w:numPr>
        <w:tabs>
          <w:tab w:val="left" w:pos="2127"/>
        </w:tabs>
        <w:rPr>
          <w:rFonts w:hint="eastAsia"/>
        </w:rPr>
      </w:pPr>
      <w:r>
        <w:t xml:space="preserve">Additional reports can be made here: </w:t>
      </w:r>
      <w:hyperlink r:id="rId10" w:tgtFrame="_new">
        <w:r>
          <w:rPr>
            <w:rStyle w:val="Hyperlink"/>
          </w:rPr>
          <w:t>https://www.harrow.gov.uk/streets/abandoned-vehicles</w:t>
        </w:r>
      </w:hyperlink>
    </w:p>
    <w:p w:rsidR="00B04CAD" w:rsidRDefault="00000000">
      <w:pPr>
        <w:pStyle w:val="BodyText"/>
        <w:numPr>
          <w:ilvl w:val="1"/>
          <w:numId w:val="11"/>
        </w:numPr>
        <w:tabs>
          <w:tab w:val="left" w:pos="1418"/>
        </w:tabs>
        <w:rPr>
          <w:rFonts w:hint="eastAsia"/>
        </w:rPr>
      </w:pPr>
      <w:r>
        <w:rPr>
          <w:rStyle w:val="Strong"/>
        </w:rPr>
        <w:t>Phase 3 (60 Osmond):</w:t>
      </w:r>
    </w:p>
    <w:p w:rsidR="00B04CAD" w:rsidRDefault="00000000">
      <w:pPr>
        <w:pStyle w:val="BodyText"/>
        <w:numPr>
          <w:ilvl w:val="2"/>
          <w:numId w:val="11"/>
        </w:numPr>
        <w:tabs>
          <w:tab w:val="left" w:pos="2127"/>
        </w:tabs>
        <w:rPr>
          <w:rFonts w:hint="eastAsia"/>
        </w:rPr>
      </w:pPr>
      <w:r>
        <w:t>Decorating issues and foxes digging into the property. Resident has enquired about possible relocation.</w:t>
      </w:r>
    </w:p>
    <w:p w:rsidR="00B04CAD" w:rsidRDefault="00000000">
      <w:pPr>
        <w:pStyle w:val="BodyText"/>
        <w:numPr>
          <w:ilvl w:val="2"/>
          <w:numId w:val="11"/>
        </w:numPr>
        <w:tabs>
          <w:tab w:val="left" w:pos="2127"/>
        </w:tabs>
        <w:rPr>
          <w:rFonts w:hint="eastAsia"/>
        </w:rPr>
      </w:pPr>
      <w:r>
        <w:rPr>
          <w:rStyle w:val="Strong"/>
        </w:rPr>
        <w:t>ACTION:</w:t>
      </w:r>
      <w:r>
        <w:t xml:space="preserve"> Ade to assess and take appropriate next steps</w:t>
      </w:r>
      <w:r w:rsidR="00E326DE">
        <w:t xml:space="preserve"> around the repairing issues. Raj will send details of the previous reports made by the resident to Ade.</w:t>
      </w:r>
    </w:p>
    <w:p w:rsidR="00B04CAD" w:rsidRDefault="00000000" w:rsidP="00E326DE">
      <w:pPr>
        <w:pStyle w:val="BodyText"/>
        <w:rPr>
          <w:rFonts w:hint="eastAsia"/>
        </w:rPr>
      </w:pPr>
      <w:r>
        <w:rPr>
          <w:rStyle w:val="Strong"/>
        </w:rPr>
        <w:t>8. Upcoming Meetings &amp; Events</w:t>
      </w:r>
    </w:p>
    <w:p w:rsidR="00B04CAD" w:rsidRDefault="00000000">
      <w:pPr>
        <w:pStyle w:val="BodyText"/>
        <w:numPr>
          <w:ilvl w:val="0"/>
          <w:numId w:val="3"/>
        </w:numPr>
        <w:tabs>
          <w:tab w:val="left" w:pos="709"/>
        </w:tabs>
        <w:rPr>
          <w:rFonts w:hint="eastAsia"/>
        </w:rPr>
      </w:pPr>
      <w:r>
        <w:rPr>
          <w:rStyle w:val="Strong"/>
        </w:rPr>
        <w:t>Next Steering Group (Residents Only):</w:t>
      </w:r>
      <w:r>
        <w:br/>
        <w:t>Thursday, 28th August 2025, 7:00 PM – The British Legion</w:t>
      </w:r>
    </w:p>
    <w:p w:rsidR="00B04CAD" w:rsidRDefault="00000000">
      <w:pPr>
        <w:pStyle w:val="BodyText"/>
        <w:numPr>
          <w:ilvl w:val="0"/>
          <w:numId w:val="3"/>
        </w:numPr>
        <w:tabs>
          <w:tab w:val="left" w:pos="709"/>
        </w:tabs>
        <w:rPr>
          <w:rFonts w:hint="eastAsia"/>
        </w:rPr>
      </w:pPr>
      <w:r>
        <w:rPr>
          <w:rStyle w:val="Strong"/>
        </w:rPr>
        <w:t>Surgery – Gareth Thomas</w:t>
      </w:r>
      <w:r w:rsidR="00C82286">
        <w:rPr>
          <w:rStyle w:val="Strong"/>
        </w:rPr>
        <w:t>, MP</w:t>
      </w:r>
      <w:r>
        <w:rPr>
          <w:rStyle w:val="Strong"/>
        </w:rPr>
        <w:t>:</w:t>
      </w:r>
      <w:r>
        <w:br/>
        <w:t xml:space="preserve">Friday, 19th September 2025, 10:45 AM–12:45 PM – </w:t>
      </w:r>
      <w:r w:rsidRPr="00C82286">
        <w:rPr>
          <w:rStyle w:val="Emphasis"/>
          <w:b/>
          <w:bCs/>
          <w:u w:val="single"/>
        </w:rPr>
        <w:t>By appointment only</w:t>
      </w:r>
      <w:r w:rsidR="00C82286">
        <w:rPr>
          <w:rStyle w:val="Emphasis"/>
          <w:b/>
          <w:bCs/>
          <w:u w:val="single"/>
        </w:rPr>
        <w:t>.</w:t>
      </w:r>
    </w:p>
    <w:p w:rsidR="00B04CAD" w:rsidRDefault="00B04CAD">
      <w:pPr>
        <w:pStyle w:val="BodyText"/>
        <w:rPr>
          <w:rFonts w:hint="eastAsia"/>
        </w:rPr>
      </w:pPr>
    </w:p>
    <w:sectPr w:rsidR="00B04CAD">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1"/>
    <w:family w:val="swiss"/>
    <w:pitch w:val="variable"/>
    <w:sig w:usb0="E0002AFF" w:usb1="C0007843" w:usb2="00000009" w:usb3="00000000" w:csb0="000001FF" w:csb1="00000000"/>
  </w:font>
  <w:font w:name="OpenSymbol">
    <w:altName w:val="Arial Unicode MS"/>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7F8"/>
    <w:multiLevelType w:val="multilevel"/>
    <w:tmpl w:val="D662F64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D2B2D08"/>
    <w:multiLevelType w:val="multilevel"/>
    <w:tmpl w:val="9D6A8AE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12E1BDE"/>
    <w:multiLevelType w:val="multilevel"/>
    <w:tmpl w:val="A30ECEB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79F2A46"/>
    <w:multiLevelType w:val="multilevel"/>
    <w:tmpl w:val="FAA6747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2C2E1A83"/>
    <w:multiLevelType w:val="multilevel"/>
    <w:tmpl w:val="70CE12B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2C3A56BB"/>
    <w:multiLevelType w:val="multilevel"/>
    <w:tmpl w:val="082CD0A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3618707B"/>
    <w:multiLevelType w:val="multilevel"/>
    <w:tmpl w:val="CDBA0FB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36761C17"/>
    <w:multiLevelType w:val="multilevel"/>
    <w:tmpl w:val="8B501560"/>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44C2756"/>
    <w:multiLevelType w:val="multilevel"/>
    <w:tmpl w:val="701C616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57F37C6"/>
    <w:multiLevelType w:val="multilevel"/>
    <w:tmpl w:val="DE982FB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641A728D"/>
    <w:multiLevelType w:val="multilevel"/>
    <w:tmpl w:val="A31A9DF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2097511922">
    <w:abstractNumId w:val="10"/>
  </w:num>
  <w:num w:numId="2" w16cid:durableId="1960645240">
    <w:abstractNumId w:val="0"/>
  </w:num>
  <w:num w:numId="3" w16cid:durableId="645545950">
    <w:abstractNumId w:val="9"/>
  </w:num>
  <w:num w:numId="4" w16cid:durableId="381561882">
    <w:abstractNumId w:val="8"/>
  </w:num>
  <w:num w:numId="5" w16cid:durableId="705447220">
    <w:abstractNumId w:val="7"/>
  </w:num>
  <w:num w:numId="6" w16cid:durableId="893009467">
    <w:abstractNumId w:val="4"/>
  </w:num>
  <w:num w:numId="7" w16cid:durableId="1210386103">
    <w:abstractNumId w:val="3"/>
  </w:num>
  <w:num w:numId="8" w16cid:durableId="34738424">
    <w:abstractNumId w:val="2"/>
  </w:num>
  <w:num w:numId="9" w16cid:durableId="890076591">
    <w:abstractNumId w:val="5"/>
  </w:num>
  <w:num w:numId="10" w16cid:durableId="1965039412">
    <w:abstractNumId w:val="6"/>
  </w:num>
  <w:num w:numId="11" w16cid:durableId="2053259632">
    <w:abstractNumId w:val="1"/>
  </w:num>
  <w:num w:numId="12" w16cid:durableId="1029793413">
    <w:abstractNumId w:val="0"/>
    <w:lvlOverride w:ilvl="0">
      <w:startOverride w:val="1"/>
      <w:lvl w:ilvl="0">
        <w:start w:val="1"/>
        <w:numFmt w:val="bullet"/>
        <w:lvlText w:val=""/>
        <w:lvlJc w:val="left"/>
        <w:pPr>
          <w:tabs>
            <w:tab w:val="num" w:pos="720"/>
          </w:tabs>
          <w:ind w:left="720" w:hanging="283"/>
        </w:pPr>
        <w:rPr>
          <w:rFonts w:ascii="Symbol" w:hAnsi="Symbol" w:cs="Symbol" w:hint="default"/>
        </w:rPr>
      </w:lvl>
    </w:lvlOverride>
    <w:lvlOverride w:ilvl="1">
      <w:startOverride w:val="1"/>
      <w:lvl w:ilvl="1">
        <w:start w:val="1"/>
        <w:numFmt w:val="decimal"/>
        <w:lvlText w:val="%2."/>
        <w:lvlJc w:val="left"/>
        <w:pPr>
          <w:tabs>
            <w:tab w:val="num" w:pos="1080"/>
          </w:tabs>
          <w:ind w:left="1080" w:hanging="360"/>
        </w:pPr>
      </w:lvl>
    </w:lvlOverride>
    <w:lvlOverride w:ilvl="2">
      <w:startOverride w:val="1"/>
      <w:lvl w:ilvl="2">
        <w:start w:val="1"/>
        <w:numFmt w:val="decimal"/>
        <w:lvlText w:val="%3."/>
        <w:lvlJc w:val="left"/>
        <w:pPr>
          <w:tabs>
            <w:tab w:val="num" w:pos="1440"/>
          </w:tabs>
          <w:ind w:left="1440" w:hanging="360"/>
        </w:pPr>
      </w:lvl>
    </w:lvlOverride>
    <w:lvlOverride w:ilvl="3">
      <w:startOverride w:val="1"/>
      <w:lvl w:ilvl="3">
        <w:start w:val="1"/>
        <w:numFmt w:val="decimal"/>
        <w:lvlText w:val="%4."/>
        <w:lvlJc w:val="left"/>
        <w:pPr>
          <w:tabs>
            <w:tab w:val="num" w:pos="1800"/>
          </w:tabs>
          <w:ind w:left="1800" w:hanging="360"/>
        </w:pPr>
      </w:lvl>
    </w:lvlOverride>
    <w:lvlOverride w:ilvl="4">
      <w:startOverride w:val="1"/>
      <w:lvl w:ilvl="4">
        <w:start w:val="1"/>
        <w:numFmt w:val="decimal"/>
        <w:lvlText w:val="%5."/>
        <w:lvlJc w:val="left"/>
        <w:pPr>
          <w:tabs>
            <w:tab w:val="num" w:pos="2160"/>
          </w:tabs>
          <w:ind w:left="2160" w:hanging="360"/>
        </w:pPr>
      </w:lvl>
    </w:lvlOverride>
    <w:lvlOverride w:ilvl="5">
      <w:startOverride w:val="1"/>
      <w:lvl w:ilvl="5">
        <w:start w:val="1"/>
        <w:numFmt w:val="decimal"/>
        <w:lvlText w:val="%6."/>
        <w:lvlJc w:val="left"/>
        <w:pPr>
          <w:tabs>
            <w:tab w:val="num" w:pos="2520"/>
          </w:tabs>
          <w:ind w:left="2520" w:hanging="360"/>
        </w:pPr>
      </w:lvl>
    </w:lvlOverride>
    <w:lvlOverride w:ilvl="6">
      <w:startOverride w:val="1"/>
      <w:lvl w:ilvl="6">
        <w:start w:val="1"/>
        <w:numFmt w:val="decimal"/>
        <w:lvlText w:val="%7."/>
        <w:lvlJc w:val="left"/>
        <w:pPr>
          <w:tabs>
            <w:tab w:val="num" w:pos="2880"/>
          </w:tabs>
          <w:ind w:left="2880" w:hanging="360"/>
        </w:pPr>
      </w:lvl>
    </w:lvlOverride>
    <w:lvlOverride w:ilvl="7">
      <w:startOverride w:val="1"/>
      <w:lvl w:ilvl="7">
        <w:start w:val="1"/>
        <w:numFmt w:val="decimal"/>
        <w:lvlText w:val="%8."/>
        <w:lvlJc w:val="left"/>
        <w:pPr>
          <w:tabs>
            <w:tab w:val="num" w:pos="3240"/>
          </w:tabs>
          <w:ind w:left="3240" w:hanging="360"/>
        </w:pPr>
      </w:lvl>
    </w:lvlOverride>
    <w:lvlOverride w:ilvl="8">
      <w:startOverride w:val="1"/>
      <w:lvl w:ilvl="8">
        <w:start w:val="1"/>
        <w:numFmt w:val="decimal"/>
        <w:lvlText w:val="%9."/>
        <w:lvlJc w:val="left"/>
        <w:pPr>
          <w:tabs>
            <w:tab w:val="num" w:pos="3600"/>
          </w:tabs>
          <w:ind w:left="3600" w:hanging="360"/>
        </w:pPr>
      </w:lvl>
    </w:lvlOverride>
  </w:num>
  <w:num w:numId="13" w16cid:durableId="725839481">
    <w:abstractNumId w:val="0"/>
    <w:lvlOverride w:ilvl="0">
      <w:startOverride w:val="1"/>
      <w:lvl w:ilvl="0">
        <w:start w:val="1"/>
        <w:numFmt w:val="bullet"/>
        <w:lvlText w:val=""/>
        <w:lvlJc w:val="left"/>
        <w:pPr>
          <w:tabs>
            <w:tab w:val="num" w:pos="720"/>
          </w:tabs>
          <w:ind w:left="720" w:hanging="283"/>
        </w:pPr>
        <w:rPr>
          <w:rFonts w:ascii="Symbol" w:hAnsi="Symbol" w:cs="Symbol" w:hint="default"/>
        </w:rPr>
      </w:lvl>
    </w:lvlOverride>
    <w:lvlOverride w:ilvl="1">
      <w:startOverride w:val="1"/>
      <w:lvl w:ilvl="1">
        <w:start w:val="1"/>
        <w:numFmt w:val="decimal"/>
        <w:lvlText w:val="%2."/>
        <w:lvlJc w:val="left"/>
        <w:pPr>
          <w:tabs>
            <w:tab w:val="num" w:pos="1080"/>
          </w:tabs>
          <w:ind w:left="1080" w:hanging="360"/>
        </w:pPr>
      </w:lvl>
    </w:lvlOverride>
    <w:lvlOverride w:ilvl="2">
      <w:startOverride w:val="1"/>
      <w:lvl w:ilvl="2">
        <w:start w:val="1"/>
        <w:numFmt w:val="decimal"/>
        <w:lvlText w:val="%3."/>
        <w:lvlJc w:val="left"/>
        <w:pPr>
          <w:tabs>
            <w:tab w:val="num" w:pos="1440"/>
          </w:tabs>
          <w:ind w:left="1440" w:hanging="360"/>
        </w:pPr>
      </w:lvl>
    </w:lvlOverride>
    <w:lvlOverride w:ilvl="3">
      <w:startOverride w:val="1"/>
      <w:lvl w:ilvl="3">
        <w:start w:val="1"/>
        <w:numFmt w:val="decimal"/>
        <w:lvlText w:val="%4."/>
        <w:lvlJc w:val="left"/>
        <w:pPr>
          <w:tabs>
            <w:tab w:val="num" w:pos="1800"/>
          </w:tabs>
          <w:ind w:left="1800" w:hanging="360"/>
        </w:pPr>
      </w:lvl>
    </w:lvlOverride>
    <w:lvlOverride w:ilvl="4">
      <w:startOverride w:val="1"/>
      <w:lvl w:ilvl="4">
        <w:start w:val="1"/>
        <w:numFmt w:val="decimal"/>
        <w:lvlText w:val="%5."/>
        <w:lvlJc w:val="left"/>
        <w:pPr>
          <w:tabs>
            <w:tab w:val="num" w:pos="2160"/>
          </w:tabs>
          <w:ind w:left="2160" w:hanging="360"/>
        </w:pPr>
      </w:lvl>
    </w:lvlOverride>
    <w:lvlOverride w:ilvl="5">
      <w:startOverride w:val="1"/>
      <w:lvl w:ilvl="5">
        <w:start w:val="1"/>
        <w:numFmt w:val="decimal"/>
        <w:lvlText w:val="%6."/>
        <w:lvlJc w:val="left"/>
        <w:pPr>
          <w:tabs>
            <w:tab w:val="num" w:pos="2520"/>
          </w:tabs>
          <w:ind w:left="2520" w:hanging="360"/>
        </w:pPr>
      </w:lvl>
    </w:lvlOverride>
    <w:lvlOverride w:ilvl="6">
      <w:startOverride w:val="1"/>
      <w:lvl w:ilvl="6">
        <w:start w:val="1"/>
        <w:numFmt w:val="decimal"/>
        <w:lvlText w:val="%7."/>
        <w:lvlJc w:val="left"/>
        <w:pPr>
          <w:tabs>
            <w:tab w:val="num" w:pos="2880"/>
          </w:tabs>
          <w:ind w:left="2880" w:hanging="360"/>
        </w:pPr>
      </w:lvl>
    </w:lvlOverride>
    <w:lvlOverride w:ilvl="7">
      <w:startOverride w:val="1"/>
      <w:lvl w:ilvl="7">
        <w:start w:val="1"/>
        <w:numFmt w:val="decimal"/>
        <w:lvlText w:val="%8."/>
        <w:lvlJc w:val="left"/>
        <w:pPr>
          <w:tabs>
            <w:tab w:val="num" w:pos="3240"/>
          </w:tabs>
          <w:ind w:left="3240" w:hanging="360"/>
        </w:pPr>
      </w:lvl>
    </w:lvlOverride>
    <w:lvlOverride w:ilvl="8">
      <w:startOverride w:val="1"/>
      <w:lvl w:ilvl="8">
        <w:start w:val="1"/>
        <w:numFmt w:val="decimal"/>
        <w:lvlText w:val="%9."/>
        <w:lvlJc w:val="left"/>
        <w:pPr>
          <w:tabs>
            <w:tab w:val="num" w:pos="3600"/>
          </w:tabs>
          <w:ind w:left="360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AD"/>
    <w:rsid w:val="0020394A"/>
    <w:rsid w:val="00287E1D"/>
    <w:rsid w:val="003441A0"/>
    <w:rsid w:val="003A6B20"/>
    <w:rsid w:val="00450168"/>
    <w:rsid w:val="004B24FD"/>
    <w:rsid w:val="00504330"/>
    <w:rsid w:val="00560428"/>
    <w:rsid w:val="00730AEE"/>
    <w:rsid w:val="007C7C06"/>
    <w:rsid w:val="007D2C6C"/>
    <w:rsid w:val="008312F3"/>
    <w:rsid w:val="008A6EAB"/>
    <w:rsid w:val="00A64429"/>
    <w:rsid w:val="00A650B0"/>
    <w:rsid w:val="00B04CAD"/>
    <w:rsid w:val="00C82286"/>
    <w:rsid w:val="00C84BF1"/>
    <w:rsid w:val="00E326DE"/>
    <w:rsid w:val="00E633A7"/>
    <w:rsid w:val="00EF7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9D5816"/>
  <w15:docId w15:val="{FC4CA5CE-E9D5-474A-9028-3210F4C8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paragraph" w:styleId="Heading3">
    <w:name w:val="heading 3"/>
    <w:basedOn w:val="Heading"/>
    <w:next w:val="BodyText"/>
    <w:uiPriority w:val="9"/>
    <w:unhideWhenUsed/>
    <w:qFormat/>
    <w:pPr>
      <w:spacing w:before="140"/>
      <w:outlineLvl w:val="2"/>
    </w:pPr>
    <w:rPr>
      <w:rFonts w:ascii="Liberation Serif" w:eastAsia="NSimSun" w:hAnsi="Liberation Serif"/>
      <w:b/>
      <w:bCs/>
    </w:rPr>
  </w:style>
  <w:style w:type="paragraph" w:styleId="Heading4">
    <w:name w:val="heading 4"/>
    <w:basedOn w:val="Heading"/>
    <w:next w:val="BodyText"/>
    <w:uiPriority w:val="9"/>
    <w:unhideWhenUsed/>
    <w:qFormat/>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Pr>
      <w:i/>
      <w:iCs/>
    </w:rPr>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BlockQuotation">
    <w:name w:val="Block Quotation"/>
    <w:basedOn w:val="Normal"/>
    <w:qFormat/>
    <w:pPr>
      <w:spacing w:after="283"/>
      <w:ind w:left="567" w:right="567"/>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character" w:styleId="UnresolvedMention">
    <w:name w:val="Unresolved Mention"/>
    <w:basedOn w:val="DefaultParagraphFont"/>
    <w:uiPriority w:val="99"/>
    <w:semiHidden/>
    <w:unhideWhenUsed/>
    <w:rsid w:val="00C84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arrow.gov.uk/streets/fly-tippin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gefarmsteeringgroup.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harrow.gov.uk/streets/abandoned-vehicles" TargetMode="External"/><Relationship Id="rId4" Type="http://schemas.openxmlformats.org/officeDocument/2006/relationships/webSettings" Target="webSettings.xml"/><Relationship Id="rId9" Type="http://schemas.openxmlformats.org/officeDocument/2006/relationships/hyperlink" Target="https://safer-together.co.uk/"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dc:description/>
  <cp:lastModifiedBy>Raj Kumar</cp:lastModifiedBy>
  <cp:revision>11</cp:revision>
  <cp:lastPrinted>2025-08-01T19:09:00Z</cp:lastPrinted>
  <dcterms:created xsi:type="dcterms:W3CDTF">2025-08-01T19:09:00Z</dcterms:created>
  <dcterms:modified xsi:type="dcterms:W3CDTF">2025-08-04T11:21:00Z</dcterms:modified>
  <dc:language>en-GB</dc:language>
</cp:coreProperties>
</file>