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703B" w:rsidRDefault="00000000">
      <w:pPr>
        <w:spacing w:after="60"/>
        <w:jc w:val="center"/>
      </w:pPr>
      <w:r>
        <w:rPr>
          <w:b/>
          <w:bCs/>
          <w:color w:val="1F3864"/>
          <w:sz w:val="32"/>
          <w:szCs w:val="32"/>
        </w:rPr>
        <w:t>GRANGE FARM ESTATE</w:t>
      </w:r>
    </w:p>
    <w:p w:rsidR="0072703B" w:rsidRDefault="00000000">
      <w:pPr>
        <w:spacing w:after="60"/>
        <w:jc w:val="center"/>
      </w:pPr>
      <w:r>
        <w:rPr>
          <w:color w:val="2E5090"/>
          <w:sz w:val="26"/>
          <w:szCs w:val="26"/>
        </w:rPr>
        <w:t>Residents’ Steering Group</w:t>
      </w:r>
    </w:p>
    <w:p w:rsidR="0072703B" w:rsidRDefault="00000000">
      <w:pPr>
        <w:spacing w:after="60"/>
        <w:jc w:val="center"/>
      </w:pPr>
      <w:r>
        <w:rPr>
          <w:b/>
          <w:bCs/>
          <w:sz w:val="26"/>
          <w:szCs w:val="26"/>
        </w:rPr>
        <w:t>Meeting Notes</w:t>
      </w:r>
    </w:p>
    <w:p w:rsidR="0072703B" w:rsidRDefault="00000000">
      <w:pPr>
        <w:spacing w:after="60"/>
        <w:jc w:val="center"/>
      </w:pPr>
      <w:proofErr w:type="spellStart"/>
      <w:r>
        <w:t>7:00pm</w:t>
      </w:r>
      <w:proofErr w:type="spellEnd"/>
      <w:r>
        <w:t>, Thursday 30 April 2026</w:t>
      </w:r>
    </w:p>
    <w:p w:rsidR="0072703B" w:rsidRDefault="00000000">
      <w:pPr>
        <w:spacing w:after="200"/>
        <w:jc w:val="center"/>
      </w:pPr>
      <w:r>
        <w:rPr>
          <w:i/>
          <w:iCs/>
        </w:rPr>
        <w:t>The Royal British Legion, 76 Northolt Road, South Harrow</w:t>
      </w:r>
    </w:p>
    <w:p w:rsidR="0072703B" w:rsidRDefault="00000000">
      <w:pPr>
        <w:shd w:val="clear" w:color="auto" w:fill="EEF2F7"/>
        <w:spacing w:after="300"/>
        <w:jc w:val="center"/>
      </w:pPr>
      <w:r>
        <w:rPr>
          <w:i/>
          <w:iCs/>
          <w:color w:val="595959"/>
          <w:sz w:val="19"/>
          <w:szCs w:val="19"/>
        </w:rPr>
        <w:t>Individual repair issues should be discussed with LB Harrow staff before or after the meeting.</w:t>
      </w:r>
    </w:p>
    <w:p w:rsidR="0072703B" w:rsidRDefault="0072703B">
      <w:pPr>
        <w:pBdr>
          <w:bottom w:val="single" w:sz="4" w:space="1" w:color="CCCCCC"/>
        </w:pBdr>
        <w:spacing w:before="160" w:after="160"/>
      </w:pPr>
    </w:p>
    <w:p w:rsidR="0072703B" w:rsidRDefault="00000000">
      <w:pPr>
        <w:pStyle w:val="Heading1"/>
      </w:pPr>
      <w:r>
        <w:t>Attendance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9"/>
        <w:gridCol w:w="7579"/>
      </w:tblGrid>
      <w:tr w:rsidR="0072703B">
        <w:tc>
          <w:tcPr>
            <w:tcW w:w="20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rsidR="0072703B" w:rsidRDefault="00000000">
            <w:r>
              <w:rPr>
                <w:b/>
                <w:bCs/>
              </w:rPr>
              <w:t>Present:</w:t>
            </w:r>
          </w:p>
        </w:tc>
        <w:tc>
          <w:tcPr>
            <w:tcW w:w="736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rsidR="0072703B" w:rsidRDefault="00000000">
            <w:proofErr w:type="spellStart"/>
            <w:r>
              <w:t>Franki</w:t>
            </w:r>
            <w:proofErr w:type="spellEnd"/>
            <w:r>
              <w:t xml:space="preserve"> Reid (Chair); Erica Fontaine (Vice Chair); Denis Barker (Vice Chair); V. Ranjan </w:t>
            </w:r>
            <w:proofErr w:type="spellStart"/>
            <w:r>
              <w:t>Narayanasamy</w:t>
            </w:r>
            <w:proofErr w:type="spellEnd"/>
            <w:r>
              <w:t xml:space="preserve">; </w:t>
            </w:r>
            <w:proofErr w:type="spellStart"/>
            <w:r>
              <w:t>Amita</w:t>
            </w:r>
            <w:proofErr w:type="spellEnd"/>
            <w:r>
              <w:t xml:space="preserve"> </w:t>
            </w:r>
            <w:proofErr w:type="spellStart"/>
            <w:r>
              <w:t>Jagai-Kempster</w:t>
            </w:r>
            <w:proofErr w:type="spellEnd"/>
            <w:r>
              <w:t xml:space="preserve">; </w:t>
            </w:r>
            <w:proofErr w:type="spellStart"/>
            <w:r>
              <w:t>Shobhana</w:t>
            </w:r>
            <w:proofErr w:type="spellEnd"/>
            <w:r>
              <w:t xml:space="preserve"> Shah; </w:t>
            </w:r>
            <w:proofErr w:type="spellStart"/>
            <w:r>
              <w:t>Adna</w:t>
            </w:r>
            <w:proofErr w:type="spellEnd"/>
            <w:r>
              <w:t xml:space="preserve"> Ali; Aliyah Ali; Paddy Lyne (Co-</w:t>
            </w:r>
            <w:proofErr w:type="spellStart"/>
            <w:r>
              <w:t>optee</w:t>
            </w:r>
            <w:proofErr w:type="spellEnd"/>
            <w:r>
              <w:t>); Kinnari Patel (LB Harrow); Billy Reid (LB Harrow); Anthea Watkins (LB Harrow); Dur Mohammad; Mehul Patel; Raj Kumar (ITA); and Casey Dalton (ITA).</w:t>
            </w:r>
          </w:p>
        </w:tc>
      </w:tr>
      <w:tr w:rsidR="0072703B">
        <w:tc>
          <w:tcPr>
            <w:tcW w:w="20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rsidR="0072703B" w:rsidRDefault="00000000">
            <w:r>
              <w:rPr>
                <w:b/>
                <w:bCs/>
              </w:rPr>
              <w:t>Apologies:</w:t>
            </w:r>
          </w:p>
        </w:tc>
        <w:tc>
          <w:tcPr>
            <w:tcW w:w="736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rsidR="0072703B" w:rsidRDefault="00000000">
            <w:r>
              <w:t xml:space="preserve">Varsha Patel (Chair); Rekha Mehta (Vice Chair); Shamim Manji; </w:t>
            </w:r>
            <w:proofErr w:type="spellStart"/>
            <w:r>
              <w:t>Shivakuru</w:t>
            </w:r>
            <w:proofErr w:type="spellEnd"/>
            <w:r>
              <w:t xml:space="preserve"> </w:t>
            </w:r>
            <w:proofErr w:type="spellStart"/>
            <w:r>
              <w:t>Selvathurai</w:t>
            </w:r>
            <w:proofErr w:type="spellEnd"/>
            <w:r>
              <w:t>; Sharleen O’Leary; Elizabeth Patterson; Mary Hannington (LB Harrow); Sharon Strutt (LB Harrow); Rachel Dimond (</w:t>
            </w:r>
            <w:proofErr w:type="spellStart"/>
            <w:r>
              <w:t>MyYard</w:t>
            </w:r>
            <w:proofErr w:type="spellEnd"/>
            <w:r>
              <w:t xml:space="preserve">); Ashley Harte (Police); PCSO Marshall </w:t>
            </w:r>
            <w:proofErr w:type="spellStart"/>
            <w:r>
              <w:t>Dabhi</w:t>
            </w:r>
            <w:proofErr w:type="spellEnd"/>
            <w:r>
              <w:t xml:space="preserve">; </w:t>
            </w:r>
            <w:r w:rsidR="0062747F">
              <w:t xml:space="preserve">Meghan </w:t>
            </w:r>
            <w:proofErr w:type="spellStart"/>
            <w:r w:rsidR="0062747F">
              <w:t>Zinkewich-Peotti</w:t>
            </w:r>
            <w:proofErr w:type="spellEnd"/>
            <w:r w:rsidR="0062747F">
              <w:t xml:space="preserve">; </w:t>
            </w:r>
            <w:r>
              <w:t>and Jake Jordan (LB Harrow).</w:t>
            </w:r>
          </w:p>
        </w:tc>
      </w:tr>
      <w:tr w:rsidR="0072703B">
        <w:tc>
          <w:tcPr>
            <w:tcW w:w="20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rsidR="0072703B" w:rsidRDefault="00000000">
            <w:r>
              <w:rPr>
                <w:b/>
                <w:bCs/>
              </w:rPr>
              <w:t>Note:</w:t>
            </w:r>
          </w:p>
        </w:tc>
        <w:tc>
          <w:tcPr>
            <w:tcW w:w="7360"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rsidR="0072703B" w:rsidRDefault="00000000">
            <w:r>
              <w:t>The Police will not be attending future meetings but have requested that meeting notes continue to be shared with them.</w:t>
            </w:r>
          </w:p>
        </w:tc>
      </w:tr>
    </w:tbl>
    <w:p w:rsidR="0072703B" w:rsidRDefault="0072703B">
      <w:pPr>
        <w:pBdr>
          <w:bottom w:val="single" w:sz="4" w:space="1" w:color="CCCCCC"/>
        </w:pBdr>
        <w:spacing w:before="160" w:after="160"/>
      </w:pPr>
    </w:p>
    <w:p w:rsidR="0072703B" w:rsidRDefault="00000000">
      <w:pPr>
        <w:pStyle w:val="Heading1"/>
      </w:pPr>
      <w:r>
        <w:t>1.  Positive Updates / Good News</w:t>
      </w:r>
    </w:p>
    <w:p w:rsidR="0072703B" w:rsidRDefault="00000000">
      <w:pPr>
        <w:pStyle w:val="Heading2"/>
      </w:pPr>
      <w:r>
        <w:t>Police ‘Walk, Talk, Do’ Visits – 7th, 10th &amp; 17th April (</w:t>
      </w:r>
      <w:proofErr w:type="spellStart"/>
      <w:r>
        <w:t>Franki</w:t>
      </w:r>
      <w:proofErr w:type="spellEnd"/>
      <w:r>
        <w:t>)</w:t>
      </w:r>
    </w:p>
    <w:p w:rsidR="0072703B" w:rsidRDefault="00000000">
      <w:pPr>
        <w:pStyle w:val="ListParagraph"/>
        <w:numPr>
          <w:ilvl w:val="0"/>
          <w:numId w:val="2"/>
        </w:numPr>
        <w:spacing w:after="60"/>
      </w:pPr>
      <w:r>
        <w:t>Good to see police attendance and awareness of local activity.</w:t>
      </w:r>
    </w:p>
    <w:p w:rsidR="0072703B" w:rsidRDefault="00000000">
      <w:pPr>
        <w:pStyle w:val="ListParagraph"/>
        <w:numPr>
          <w:ilvl w:val="0"/>
          <w:numId w:val="2"/>
        </w:numPr>
        <w:spacing w:after="60"/>
      </w:pPr>
      <w:r>
        <w:t>There is strong intelligence about the neighbourhood and the small number of residents causing anti-social behaviour (</w:t>
      </w:r>
      <w:proofErr w:type="spellStart"/>
      <w:r>
        <w:t>ASB</w:t>
      </w:r>
      <w:proofErr w:type="spellEnd"/>
      <w:r>
        <w:t>) issues on the estate — mainly through their visitors — and crime in South Harrow more generally (</w:t>
      </w:r>
      <w:proofErr w:type="gramStart"/>
      <w:r>
        <w:t>e.g.</w:t>
      </w:r>
      <w:proofErr w:type="gramEnd"/>
      <w:r>
        <w:t xml:space="preserve"> known shoplifters).</w:t>
      </w:r>
    </w:p>
    <w:p w:rsidR="0072703B" w:rsidRDefault="00000000">
      <w:pPr>
        <w:pStyle w:val="ListParagraph"/>
        <w:numPr>
          <w:ilvl w:val="0"/>
          <w:numId w:val="2"/>
        </w:numPr>
        <w:spacing w:after="60"/>
      </w:pPr>
      <w:r>
        <w:t xml:space="preserve">Better and improved coordination between the police and LB Harrow would help to reduce </w:t>
      </w:r>
      <w:proofErr w:type="spellStart"/>
      <w:r>
        <w:t>ASB</w:t>
      </w:r>
      <w:proofErr w:type="spellEnd"/>
      <w:r>
        <w:t xml:space="preserve"> and improve enforcement action.</w:t>
      </w:r>
    </w:p>
    <w:p w:rsidR="0072703B" w:rsidRDefault="00000000">
      <w:pPr>
        <w:pStyle w:val="ListParagraph"/>
        <w:numPr>
          <w:ilvl w:val="0"/>
          <w:numId w:val="2"/>
        </w:numPr>
        <w:spacing w:after="60"/>
      </w:pPr>
      <w:r>
        <w:t xml:space="preserve">Thanks were recorded to the police team, including PCSO Marshall </w:t>
      </w:r>
      <w:proofErr w:type="spellStart"/>
      <w:r>
        <w:t>Dabhi</w:t>
      </w:r>
      <w:proofErr w:type="spellEnd"/>
      <w:r>
        <w:t xml:space="preserve">, and to new housing officer </w:t>
      </w:r>
      <w:proofErr w:type="spellStart"/>
      <w:r>
        <w:t>Awudu</w:t>
      </w:r>
      <w:proofErr w:type="spellEnd"/>
      <w:r>
        <w:t xml:space="preserve"> </w:t>
      </w:r>
      <w:proofErr w:type="spellStart"/>
      <w:r>
        <w:t>Lampty</w:t>
      </w:r>
      <w:proofErr w:type="spellEnd"/>
      <w:r>
        <w:t>, who also attended the Friday out-of-hours evening visit.</w:t>
      </w:r>
    </w:p>
    <w:p w:rsidR="0072703B" w:rsidRDefault="00000000">
      <w:pPr>
        <w:pStyle w:val="Heading2"/>
      </w:pPr>
      <w:r>
        <w:t>Special Estate Walkabout – 14th April (Denis)</w:t>
      </w:r>
    </w:p>
    <w:p w:rsidR="0072703B" w:rsidRDefault="00000000">
      <w:pPr>
        <w:pStyle w:val="ListParagraph"/>
        <w:numPr>
          <w:ilvl w:val="0"/>
          <w:numId w:val="2"/>
        </w:numPr>
        <w:spacing w:after="60"/>
      </w:pPr>
      <w:r>
        <w:t xml:space="preserve">Well attended by the LB Harrow team, with useful discussions around parking, bins, </w:t>
      </w:r>
      <w:proofErr w:type="spellStart"/>
      <w:r>
        <w:t>ASB</w:t>
      </w:r>
      <w:proofErr w:type="spellEnd"/>
      <w:r>
        <w:t xml:space="preserve"> and the condition of communal areas.</w:t>
      </w:r>
    </w:p>
    <w:p w:rsidR="0072703B" w:rsidRDefault="00000000">
      <w:pPr>
        <w:pStyle w:val="ListParagraph"/>
        <w:numPr>
          <w:ilvl w:val="0"/>
          <w:numId w:val="2"/>
        </w:numPr>
        <w:spacing w:after="60"/>
      </w:pPr>
      <w:r>
        <w:t>The Steering Group appreciated the strong council officer presence on the day to plan and co-ordinate improvement works.</w:t>
      </w:r>
    </w:p>
    <w:p w:rsidR="0072703B" w:rsidRDefault="00000000">
      <w:pPr>
        <w:pStyle w:val="ListParagraph"/>
        <w:numPr>
          <w:ilvl w:val="0"/>
          <w:numId w:val="2"/>
        </w:numPr>
        <w:spacing w:after="60"/>
      </w:pPr>
      <w:r>
        <w:t>Residents also had the opportunity to meet the new housing officer, who will now attend monthly drop-in sessions in the community hall.</w:t>
      </w:r>
    </w:p>
    <w:p w:rsidR="0072703B" w:rsidRDefault="00000000">
      <w:pPr>
        <w:pStyle w:val="Heading2"/>
      </w:pPr>
      <w:r>
        <w:t>‘Meanwhile’ Estate Improvement Budget (Erica)</w:t>
      </w:r>
    </w:p>
    <w:p w:rsidR="0072703B" w:rsidRDefault="00000000">
      <w:pPr>
        <w:pStyle w:val="ListParagraph"/>
        <w:numPr>
          <w:ilvl w:val="0"/>
          <w:numId w:val="2"/>
        </w:numPr>
        <w:spacing w:after="60"/>
      </w:pPr>
      <w:r>
        <w:t>A new budget has been allocated to support improvements across the neighbourhood — a welcome and positive development. Further detail is covered under Item 3.</w:t>
      </w:r>
    </w:p>
    <w:p w:rsidR="0072703B" w:rsidRDefault="00000000">
      <w:pPr>
        <w:pStyle w:val="Heading2"/>
      </w:pPr>
      <w:r>
        <w:t>Community Support (Ranjan)</w:t>
      </w:r>
    </w:p>
    <w:p w:rsidR="0072703B" w:rsidRDefault="00000000">
      <w:pPr>
        <w:pStyle w:val="ListParagraph"/>
        <w:numPr>
          <w:ilvl w:val="0"/>
          <w:numId w:val="2"/>
        </w:numPr>
        <w:spacing w:after="60"/>
      </w:pPr>
      <w:r>
        <w:lastRenderedPageBreak/>
        <w:t>Ongoing thanks to Ranjan for regularly providing refreshments during estate visits.</w:t>
      </w:r>
    </w:p>
    <w:p w:rsidR="0072703B" w:rsidRDefault="0072703B">
      <w:pPr>
        <w:pBdr>
          <w:bottom w:val="single" w:sz="4" w:space="1" w:color="CCCCCC"/>
        </w:pBdr>
        <w:spacing w:before="160" w:after="160"/>
      </w:pPr>
    </w:p>
    <w:p w:rsidR="0072703B" w:rsidRDefault="00000000">
      <w:pPr>
        <w:pStyle w:val="Heading1"/>
      </w:pPr>
      <w:r>
        <w:t>2.  Notes of Previous Meeting – 26 March 2026</w:t>
      </w:r>
    </w:p>
    <w:p w:rsidR="0072703B" w:rsidRDefault="00000000">
      <w:pPr>
        <w:spacing w:after="80"/>
      </w:pPr>
      <w:r>
        <w:t>The notes of the meeting held on 26 March 2026 were agreed, subject to comments and amendments noted.</w:t>
      </w:r>
    </w:p>
    <w:p w:rsidR="0072703B" w:rsidRDefault="0072703B">
      <w:pPr>
        <w:pBdr>
          <w:bottom w:val="single" w:sz="4" w:space="1" w:color="CCCCCC"/>
        </w:pBdr>
        <w:spacing w:before="160" w:after="160"/>
      </w:pPr>
    </w:p>
    <w:p w:rsidR="0072703B" w:rsidRDefault="00000000">
      <w:pPr>
        <w:pStyle w:val="Heading1"/>
      </w:pPr>
      <w:r>
        <w:t>3.  Environment Improvement Programme Update (Billy)</w:t>
      </w:r>
    </w:p>
    <w:p w:rsidR="0072703B" w:rsidRDefault="00000000">
      <w:pPr>
        <w:pStyle w:val="Heading2"/>
      </w:pPr>
      <w:r>
        <w:t>Resident Engagement &amp; Works – Blocks 55–63</w:t>
      </w:r>
    </w:p>
    <w:p w:rsidR="0072703B" w:rsidRDefault="00000000">
      <w:pPr>
        <w:pStyle w:val="ListParagraph"/>
        <w:numPr>
          <w:ilvl w:val="0"/>
          <w:numId w:val="2"/>
        </w:numPr>
        <w:spacing w:after="60"/>
      </w:pPr>
      <w:r>
        <w:t>The walkabout and resident engagement exercise has taken place.</w:t>
      </w:r>
    </w:p>
    <w:p w:rsidR="0072703B" w:rsidRDefault="00000000">
      <w:pPr>
        <w:pStyle w:val="ListParagraph"/>
        <w:numPr>
          <w:ilvl w:val="0"/>
          <w:numId w:val="2"/>
        </w:numPr>
        <w:spacing w:after="60"/>
      </w:pPr>
      <w:r>
        <w:t>Planned works include:</w:t>
      </w:r>
    </w:p>
    <w:p w:rsidR="0072703B" w:rsidRDefault="00000000">
      <w:pPr>
        <w:pStyle w:val="ListParagraph"/>
        <w:numPr>
          <w:ilvl w:val="0"/>
          <w:numId w:val="3"/>
        </w:numPr>
        <w:spacing w:after="60"/>
      </w:pPr>
      <w:r>
        <w:t>Replacing brown brickwork with a white finish.</w:t>
      </w:r>
    </w:p>
    <w:p w:rsidR="0072703B" w:rsidRDefault="00000000">
      <w:pPr>
        <w:pStyle w:val="ListParagraph"/>
        <w:numPr>
          <w:ilvl w:val="0"/>
          <w:numId w:val="3"/>
        </w:numPr>
        <w:spacing w:after="60"/>
      </w:pPr>
      <w:r>
        <w:t>Removing storage sheds (with notifications issued to residents).</w:t>
      </w:r>
    </w:p>
    <w:p w:rsidR="0072703B" w:rsidRDefault="00000000">
      <w:pPr>
        <w:pStyle w:val="ListParagraph"/>
        <w:numPr>
          <w:ilvl w:val="0"/>
          <w:numId w:val="3"/>
        </w:numPr>
        <w:spacing w:after="60"/>
      </w:pPr>
      <w:r>
        <w:t>Cutting back high-level bushes and carrying out ground clearance to improve visibility.</w:t>
      </w:r>
    </w:p>
    <w:p w:rsidR="0072703B" w:rsidRDefault="00000000">
      <w:pPr>
        <w:pStyle w:val="ListParagraph"/>
        <w:numPr>
          <w:ilvl w:val="0"/>
          <w:numId w:val="3"/>
        </w:numPr>
        <w:spacing w:after="60"/>
      </w:pPr>
      <w:r>
        <w:t>Removing climbers and overgrowth from buildings.</w:t>
      </w:r>
    </w:p>
    <w:p w:rsidR="0072703B" w:rsidRDefault="00000000">
      <w:pPr>
        <w:pStyle w:val="ListParagraph"/>
        <w:numPr>
          <w:ilvl w:val="0"/>
          <w:numId w:val="3"/>
        </w:numPr>
        <w:spacing w:after="60"/>
      </w:pPr>
      <w:r>
        <w:t>Demolishing storage sheds, with rubble reused to fill rodent holes around buildings, supplemented by additional cementing.</w:t>
      </w:r>
    </w:p>
    <w:p w:rsidR="0072703B" w:rsidRDefault="00000000">
      <w:pPr>
        <w:pStyle w:val="ListParagraph"/>
        <w:numPr>
          <w:ilvl w:val="0"/>
          <w:numId w:val="2"/>
        </w:numPr>
        <w:spacing w:after="60"/>
      </w:pPr>
      <w:r>
        <w:t xml:space="preserve">Works on Blocks 55–63 </w:t>
      </w:r>
      <w:proofErr w:type="gramStart"/>
      <w:r>
        <w:t>are</w:t>
      </w:r>
      <w:proofErr w:type="gramEnd"/>
      <w:r>
        <w:t xml:space="preserve"> now complete and represent a significant improvement. The block will be used to rehouse temporary residents.</w:t>
      </w:r>
    </w:p>
    <w:p w:rsidR="0072703B" w:rsidRDefault="00000000">
      <w:pPr>
        <w:pStyle w:val="Heading2"/>
      </w:pPr>
      <w:r>
        <w:t>Programme Timeline</w:t>
      </w:r>
    </w:p>
    <w:p w:rsidR="0072703B" w:rsidRDefault="00000000">
      <w:pPr>
        <w:pStyle w:val="ListParagraph"/>
        <w:numPr>
          <w:ilvl w:val="0"/>
          <w:numId w:val="2"/>
        </w:numPr>
        <w:spacing w:after="60"/>
      </w:pPr>
      <w:r>
        <w:t>Blocks 54–46: from 30 May (approx. 6 weeks) – refurbishment of properties and communal areas.</w:t>
      </w:r>
    </w:p>
    <w:p w:rsidR="0072703B" w:rsidRDefault="00000000">
      <w:pPr>
        <w:pStyle w:val="ListParagraph"/>
        <w:numPr>
          <w:ilvl w:val="0"/>
          <w:numId w:val="2"/>
        </w:numPr>
        <w:spacing w:after="60"/>
      </w:pPr>
      <w:r>
        <w:t>Blocks 45–37: from 11 June (approx. 6 weeks) – refurbishment of properties and communal areas.</w:t>
      </w:r>
    </w:p>
    <w:p w:rsidR="0072703B" w:rsidRDefault="00000000">
      <w:pPr>
        <w:pStyle w:val="ListParagraph"/>
        <w:numPr>
          <w:ilvl w:val="0"/>
          <w:numId w:val="2"/>
        </w:numPr>
        <w:spacing w:after="60"/>
      </w:pPr>
      <w:r>
        <w:t>Blocks 36–28: from 15 July (approx. 6 weeks) – refurbishment of properties and communal areas.</w:t>
      </w:r>
    </w:p>
    <w:p w:rsidR="0072703B" w:rsidRDefault="00000000">
      <w:pPr>
        <w:pStyle w:val="ListParagraph"/>
        <w:numPr>
          <w:ilvl w:val="0"/>
          <w:numId w:val="2"/>
        </w:numPr>
        <w:spacing w:after="60"/>
      </w:pPr>
      <w:r>
        <w:t xml:space="preserve">Following the above, </w:t>
      </w:r>
      <w:proofErr w:type="gramStart"/>
      <w:r>
        <w:t>Blocks</w:t>
      </w:r>
      <w:proofErr w:type="gramEnd"/>
      <w:r>
        <w:t xml:space="preserve"> 19–27 (fire-damaged) will be assessed and may be included in the programme.</w:t>
      </w:r>
    </w:p>
    <w:p w:rsidR="0072703B" w:rsidRDefault="00000000">
      <w:pPr>
        <w:pStyle w:val="Heading2"/>
      </w:pPr>
      <w:r>
        <w:t>Waste &amp; Bins</w:t>
      </w:r>
    </w:p>
    <w:p w:rsidR="0072703B" w:rsidRDefault="00000000">
      <w:pPr>
        <w:pStyle w:val="ListParagraph"/>
        <w:numPr>
          <w:ilvl w:val="0"/>
          <w:numId w:val="2"/>
        </w:numPr>
        <w:spacing w:after="60"/>
      </w:pPr>
      <w:r>
        <w:t>Upgrades are planned, including new locking mechanisms, improved accessibility, and the closure of bin chutes within existing blocks.</w:t>
      </w:r>
    </w:p>
    <w:p w:rsidR="0072703B" w:rsidRDefault="00000000">
      <w:pPr>
        <w:pStyle w:val="Heading2"/>
      </w:pPr>
      <w:r>
        <w:t>Communal Areas – Wesley Close</w:t>
      </w:r>
    </w:p>
    <w:p w:rsidR="0072703B" w:rsidRDefault="00000000">
      <w:pPr>
        <w:pStyle w:val="ListParagraph"/>
        <w:numPr>
          <w:ilvl w:val="0"/>
          <w:numId w:val="2"/>
        </w:numPr>
        <w:spacing w:after="60"/>
      </w:pPr>
      <w:r>
        <w:t>Redecoration works are planned. Surveys will be completed to identify and address specific issues.</w:t>
      </w:r>
    </w:p>
    <w:p w:rsidR="0072703B" w:rsidRDefault="00000000">
      <w:pPr>
        <w:pStyle w:val="Heading2"/>
      </w:pPr>
      <w:r>
        <w:t>Pest Control &amp; Building Maintenance</w:t>
      </w:r>
    </w:p>
    <w:p w:rsidR="0072703B" w:rsidRDefault="00000000">
      <w:pPr>
        <w:pStyle w:val="ListParagraph"/>
        <w:numPr>
          <w:ilvl w:val="0"/>
          <w:numId w:val="2"/>
        </w:numPr>
        <w:spacing w:after="60"/>
      </w:pPr>
      <w:r>
        <w:t>Measures to address pigeons include specialist visits (hawk deterrents) and the installation of roof deterrents.</w:t>
      </w:r>
    </w:p>
    <w:p w:rsidR="0072703B" w:rsidRDefault="00000000">
      <w:pPr>
        <w:pStyle w:val="ListParagraph"/>
        <w:numPr>
          <w:ilvl w:val="0"/>
          <w:numId w:val="2"/>
        </w:numPr>
        <w:spacing w:after="60"/>
      </w:pPr>
      <w:r>
        <w:t>Repairs are planned for windows, including addressing leaks, alongside improved netting.</w:t>
      </w:r>
    </w:p>
    <w:p w:rsidR="0072703B" w:rsidRDefault="00000000">
      <w:pPr>
        <w:pStyle w:val="Heading2"/>
      </w:pPr>
      <w:r>
        <w:t>Landscaping &amp; Lighting</w:t>
      </w:r>
    </w:p>
    <w:p w:rsidR="0072703B" w:rsidRDefault="00000000">
      <w:pPr>
        <w:pStyle w:val="ListParagraph"/>
        <w:numPr>
          <w:ilvl w:val="0"/>
          <w:numId w:val="2"/>
        </w:numPr>
        <w:spacing w:after="60"/>
      </w:pPr>
      <w:r>
        <w:t>Low-level planters with sleepers will be introduced, with maintenance included in the groundwork plans.</w:t>
      </w:r>
    </w:p>
    <w:p w:rsidR="0072703B" w:rsidRDefault="00000000">
      <w:pPr>
        <w:pStyle w:val="ListParagraph"/>
        <w:numPr>
          <w:ilvl w:val="0"/>
          <w:numId w:val="2"/>
        </w:numPr>
        <w:spacing w:after="60"/>
      </w:pPr>
      <w:r>
        <w:t>External lighting is being assessed and will be installed where needed.</w:t>
      </w:r>
    </w:p>
    <w:p w:rsidR="00380EE0" w:rsidRDefault="00380EE0" w:rsidP="00380EE0">
      <w:pPr>
        <w:spacing w:after="60"/>
      </w:pPr>
    </w:p>
    <w:p w:rsidR="00380EE0" w:rsidRDefault="00380EE0" w:rsidP="00380EE0">
      <w:pPr>
        <w:spacing w:after="60"/>
      </w:pPr>
    </w:p>
    <w:p w:rsidR="00380EE0" w:rsidRDefault="00380EE0" w:rsidP="00380EE0">
      <w:pPr>
        <w:spacing w:after="60"/>
      </w:pPr>
    </w:p>
    <w:p w:rsidR="0072703B" w:rsidRDefault="00000000">
      <w:pPr>
        <w:pStyle w:val="Heading2"/>
      </w:pPr>
      <w:r>
        <w:t>Programme Completion</w:t>
      </w:r>
    </w:p>
    <w:p w:rsidR="0072703B" w:rsidRDefault="00000000">
      <w:pPr>
        <w:pStyle w:val="ListParagraph"/>
        <w:numPr>
          <w:ilvl w:val="0"/>
          <w:numId w:val="2"/>
        </w:numPr>
        <w:spacing w:after="60"/>
      </w:pPr>
      <w:r>
        <w:t>All works (excluding CCTV) are expected to be completed by early August. CCTV improvements are being progressed separately.</w:t>
      </w:r>
    </w:p>
    <w:p w:rsidR="0072703B" w:rsidRDefault="00000000">
      <w:pPr>
        <w:pStyle w:val="Heading2"/>
      </w:pPr>
      <w:r>
        <w:t>Parking &amp; Enforcement</w:t>
      </w:r>
    </w:p>
    <w:p w:rsidR="0072703B" w:rsidRDefault="00000000">
      <w:pPr>
        <w:pStyle w:val="ListParagraph"/>
        <w:numPr>
          <w:ilvl w:val="0"/>
          <w:numId w:val="2"/>
        </w:numPr>
        <w:spacing w:after="60"/>
      </w:pPr>
      <w:r>
        <w:t>A consultation on double yellow lines for controlled parking in Wesley Close and Grange Farm Close is currently underway, led by the Traffic and Safety Team (</w:t>
      </w:r>
      <w:proofErr w:type="spellStart"/>
      <w:r>
        <w:t>Ahnaf</w:t>
      </w:r>
      <w:proofErr w:type="spellEnd"/>
      <w:r>
        <w:t xml:space="preserve"> Karim and Poonam Pathak). The closing date for the consultation is 6 May.</w:t>
      </w:r>
    </w:p>
    <w:p w:rsidR="0072703B" w:rsidRDefault="00000000">
      <w:pPr>
        <w:pStyle w:val="ListParagraph"/>
        <w:numPr>
          <w:ilvl w:val="0"/>
          <w:numId w:val="2"/>
        </w:numPr>
        <w:spacing w:after="60"/>
      </w:pPr>
      <w:r>
        <w:rPr>
          <w:b/>
          <w:bCs/>
          <w:color w:val="C00000"/>
        </w:rPr>
        <w:t xml:space="preserve">ACTION: </w:t>
      </w:r>
      <w:r>
        <w:t>Kinnari to confirm whether wider estate engagement has taken place, as no residents are aware of having received consultation letters. Kinnari also to confirm whether illegal parking in disabled bays can be enforced.</w:t>
      </w:r>
    </w:p>
    <w:p w:rsidR="0072703B" w:rsidRDefault="00000000">
      <w:pPr>
        <w:pStyle w:val="ListParagraph"/>
        <w:numPr>
          <w:ilvl w:val="0"/>
          <w:numId w:val="2"/>
        </w:numPr>
        <w:spacing w:after="60"/>
      </w:pPr>
      <w:r>
        <w:t>Parking remains a significant concern, including long-term vehicle storage, limited regulation, restricted access for emergency vehicles, and ongoing pressure on disabled bays.</w:t>
      </w:r>
    </w:p>
    <w:p w:rsidR="0072703B" w:rsidRDefault="00000000">
      <w:pPr>
        <w:pStyle w:val="ListParagraph"/>
        <w:numPr>
          <w:ilvl w:val="0"/>
          <w:numId w:val="2"/>
        </w:numPr>
        <w:spacing w:after="60"/>
      </w:pPr>
      <w:r>
        <w:t>It was requested that enforcement investigate the misuse of parking spaces at the TfL arches and monitor vehicle activity there.</w:t>
      </w:r>
    </w:p>
    <w:p w:rsidR="0072703B" w:rsidRDefault="00000000">
      <w:pPr>
        <w:pStyle w:val="ListParagraph"/>
        <w:numPr>
          <w:ilvl w:val="0"/>
          <w:numId w:val="2"/>
        </w:numPr>
        <w:spacing w:after="60"/>
      </w:pPr>
      <w:r>
        <w:t>The potential to repurpose shed areas for parking is being explored as a short-term measure only, with no long-term commitment given the wider regeneration plans.</w:t>
      </w:r>
    </w:p>
    <w:p w:rsidR="0072703B" w:rsidRDefault="00000000">
      <w:pPr>
        <w:pStyle w:val="ListParagraph"/>
        <w:numPr>
          <w:ilvl w:val="0"/>
          <w:numId w:val="2"/>
        </w:numPr>
        <w:spacing w:after="60"/>
      </w:pPr>
      <w:r>
        <w:t xml:space="preserve">Several vehicles have been parked long-term without movement: </w:t>
      </w:r>
      <w:proofErr w:type="spellStart"/>
      <w:r>
        <w:t>MT10</w:t>
      </w:r>
      <w:proofErr w:type="spellEnd"/>
      <w:r>
        <w:t xml:space="preserve"> </w:t>
      </w:r>
      <w:proofErr w:type="spellStart"/>
      <w:r>
        <w:t>UCY</w:t>
      </w:r>
      <w:proofErr w:type="spellEnd"/>
      <w:r>
        <w:t xml:space="preserve"> (since September 2025), </w:t>
      </w:r>
      <w:proofErr w:type="spellStart"/>
      <w:r>
        <w:t>ND62</w:t>
      </w:r>
      <w:proofErr w:type="spellEnd"/>
      <w:r>
        <w:t xml:space="preserve"> </w:t>
      </w:r>
      <w:proofErr w:type="spellStart"/>
      <w:r>
        <w:t>YGA</w:t>
      </w:r>
      <w:proofErr w:type="spellEnd"/>
      <w:r>
        <w:t xml:space="preserve"> (since September 2025), </w:t>
      </w:r>
      <w:proofErr w:type="spellStart"/>
      <w:r>
        <w:t>GP06</w:t>
      </w:r>
      <w:proofErr w:type="spellEnd"/>
      <w:r>
        <w:t xml:space="preserve"> </w:t>
      </w:r>
      <w:proofErr w:type="spellStart"/>
      <w:r>
        <w:t>KYH</w:t>
      </w:r>
      <w:proofErr w:type="spellEnd"/>
      <w:r>
        <w:t xml:space="preserve"> (approx. 3 months), </w:t>
      </w:r>
      <w:proofErr w:type="spellStart"/>
      <w:r>
        <w:t>SJ08</w:t>
      </w:r>
      <w:proofErr w:type="spellEnd"/>
      <w:r>
        <w:t xml:space="preserve"> FEB (approx. 6 months). One vehicle is in a state of disrepair. A resident asked whether these could be investigated by the Police or Parking Enforcement.</w:t>
      </w:r>
    </w:p>
    <w:p w:rsidR="0072703B" w:rsidRDefault="00000000">
      <w:pPr>
        <w:pStyle w:val="ListParagraph"/>
        <w:numPr>
          <w:ilvl w:val="0"/>
          <w:numId w:val="2"/>
        </w:numPr>
        <w:spacing w:after="60"/>
      </w:pPr>
      <w:r>
        <w:rPr>
          <w:b/>
          <w:bCs/>
          <w:color w:val="C00000"/>
        </w:rPr>
        <w:t xml:space="preserve">ACTION: </w:t>
      </w:r>
      <w:r>
        <w:t>Anthea to include an update on the environmental improvement works in the next newsletter.</w:t>
      </w:r>
    </w:p>
    <w:p w:rsidR="0072703B" w:rsidRDefault="00000000">
      <w:pPr>
        <w:pStyle w:val="Heading2"/>
      </w:pPr>
      <w:r>
        <w:t>Internal Property Improvements</w:t>
      </w:r>
    </w:p>
    <w:p w:rsidR="0072703B" w:rsidRDefault="00000000">
      <w:pPr>
        <w:pStyle w:val="ListParagraph"/>
        <w:numPr>
          <w:ilvl w:val="0"/>
          <w:numId w:val="2"/>
        </w:numPr>
        <w:spacing w:after="60"/>
      </w:pPr>
      <w:r>
        <w:t>Ranjan raised the question of internal improvements within homes. Billy confirmed he was not aware of any planned internal works at this stage.</w:t>
      </w:r>
    </w:p>
    <w:p w:rsidR="0072703B" w:rsidRDefault="00000000">
      <w:pPr>
        <w:pStyle w:val="ListParagraph"/>
        <w:numPr>
          <w:ilvl w:val="0"/>
          <w:numId w:val="2"/>
        </w:numPr>
        <w:spacing w:after="60"/>
      </w:pPr>
      <w:r>
        <w:t>Remote monitoring for heating and damp within properties can be introduced (target range: 18–</w:t>
      </w:r>
      <w:proofErr w:type="spellStart"/>
      <w:r>
        <w:t>21°C</w:t>
      </w:r>
      <w:proofErr w:type="spellEnd"/>
      <w:r>
        <w:t>). Billy will arrange for a monitoring unit to be installed in one resident’s property.</w:t>
      </w:r>
    </w:p>
    <w:p w:rsidR="0072703B" w:rsidRDefault="0072703B">
      <w:pPr>
        <w:pBdr>
          <w:bottom w:val="single" w:sz="4" w:space="1" w:color="CCCCCC"/>
        </w:pBdr>
        <w:spacing w:before="160" w:after="160"/>
      </w:pPr>
    </w:p>
    <w:p w:rsidR="0072703B" w:rsidRDefault="00000000">
      <w:pPr>
        <w:pStyle w:val="Heading1"/>
      </w:pPr>
      <w:r>
        <w:t>4.  Tackling Anti-Social Behaviour (Kinnari)</w:t>
      </w:r>
    </w:p>
    <w:p w:rsidR="0072703B" w:rsidRDefault="00000000">
      <w:pPr>
        <w:pStyle w:val="Heading2"/>
      </w:pPr>
      <w:r>
        <w:t>CCTV</w:t>
      </w:r>
    </w:p>
    <w:p w:rsidR="0072703B" w:rsidRDefault="00000000">
      <w:pPr>
        <w:pStyle w:val="ListParagraph"/>
        <w:numPr>
          <w:ilvl w:val="0"/>
          <w:numId w:val="2"/>
        </w:numPr>
        <w:spacing w:after="60"/>
      </w:pPr>
      <w:r>
        <w:t>An audit of cameras across the estate has been carried out. Two key cameras are currently not working and have been reported for repair, with this now being prioritised.</w:t>
      </w:r>
    </w:p>
    <w:p w:rsidR="0072703B" w:rsidRDefault="00000000">
      <w:pPr>
        <w:pStyle w:val="ListParagraph"/>
        <w:numPr>
          <w:ilvl w:val="0"/>
          <w:numId w:val="2"/>
        </w:numPr>
        <w:spacing w:after="60"/>
      </w:pPr>
      <w:r>
        <w:t>A business case has been submitted for two additional three-lens cameras (Osmond Close and Wesley Close), with a decision expected by August. These should also help address fly-tipping.</w:t>
      </w:r>
    </w:p>
    <w:p w:rsidR="0072703B" w:rsidRDefault="00000000">
      <w:pPr>
        <w:pStyle w:val="ListParagraph"/>
        <w:numPr>
          <w:ilvl w:val="0"/>
          <w:numId w:val="2"/>
        </w:numPr>
        <w:spacing w:after="60"/>
      </w:pPr>
      <w:r>
        <w:t>A House in Multiple Occupation (HMO) in Harrow was recently served with a fly-tipping notice but has left behind a significant amount of waste that requires clearing.</w:t>
      </w:r>
    </w:p>
    <w:p w:rsidR="0072703B" w:rsidRDefault="00000000">
      <w:pPr>
        <w:pStyle w:val="Heading2"/>
      </w:pPr>
      <w:r>
        <w:t>Surveys &amp; Infrastructure</w:t>
      </w:r>
    </w:p>
    <w:p w:rsidR="0072703B" w:rsidRDefault="00000000">
      <w:pPr>
        <w:pStyle w:val="ListParagraph"/>
        <w:numPr>
          <w:ilvl w:val="0"/>
          <w:numId w:val="2"/>
        </w:numPr>
        <w:spacing w:after="60"/>
      </w:pPr>
      <w:r>
        <w:t>Surveys are required to determine optimal CCTV camera positioning. A tree-pruning programme is also required to support this.</w:t>
      </w:r>
    </w:p>
    <w:p w:rsidR="0072703B" w:rsidRDefault="00000000">
      <w:pPr>
        <w:pStyle w:val="ListParagraph"/>
        <w:numPr>
          <w:ilvl w:val="0"/>
          <w:numId w:val="2"/>
        </w:numPr>
        <w:spacing w:after="60"/>
      </w:pPr>
      <w:r>
        <w:t>Lighting across the estate will be improved to enhance safety.</w:t>
      </w:r>
    </w:p>
    <w:p w:rsidR="0072703B" w:rsidRDefault="00000000">
      <w:pPr>
        <w:pStyle w:val="Heading2"/>
      </w:pPr>
      <w:r>
        <w:t>Pest Control</w:t>
      </w:r>
    </w:p>
    <w:p w:rsidR="0072703B" w:rsidRDefault="00000000">
      <w:pPr>
        <w:pStyle w:val="ListParagraph"/>
        <w:numPr>
          <w:ilvl w:val="0"/>
          <w:numId w:val="2"/>
        </w:numPr>
        <w:spacing w:after="60"/>
      </w:pPr>
      <w:r>
        <w:t>Ongoing treatment will continue both internally and externally across the estate.</w:t>
      </w:r>
    </w:p>
    <w:p w:rsidR="00380EE0" w:rsidRDefault="00380EE0" w:rsidP="00380EE0">
      <w:pPr>
        <w:spacing w:after="60"/>
      </w:pPr>
    </w:p>
    <w:p w:rsidR="00380EE0" w:rsidRDefault="00380EE0" w:rsidP="00380EE0">
      <w:pPr>
        <w:spacing w:after="60"/>
      </w:pPr>
    </w:p>
    <w:p w:rsidR="0072703B" w:rsidRDefault="00000000">
      <w:pPr>
        <w:pStyle w:val="Heading2"/>
      </w:pPr>
      <w:r>
        <w:t>Fly-Tipping Hotspot</w:t>
      </w:r>
    </w:p>
    <w:p w:rsidR="0072703B" w:rsidRDefault="00000000">
      <w:pPr>
        <w:pStyle w:val="ListParagraph"/>
        <w:numPr>
          <w:ilvl w:val="0"/>
          <w:numId w:val="2"/>
        </w:numPr>
        <w:spacing w:after="60"/>
      </w:pPr>
      <w:r>
        <w:t>The bin store near the community centre remains a problem area, with reports of waste being dumped there, often at night.</w:t>
      </w:r>
    </w:p>
    <w:p w:rsidR="0072703B" w:rsidRDefault="00000000">
      <w:pPr>
        <w:pStyle w:val="Heading2"/>
      </w:pPr>
      <w:r>
        <w:t>Safeguarding &amp; Enforcement</w:t>
      </w:r>
    </w:p>
    <w:p w:rsidR="0072703B" w:rsidRDefault="00000000">
      <w:pPr>
        <w:pStyle w:val="ListParagraph"/>
        <w:numPr>
          <w:ilvl w:val="0"/>
          <w:numId w:val="2"/>
        </w:numPr>
        <w:spacing w:after="60"/>
      </w:pPr>
      <w:r>
        <w:t>Action can be more complex where vulnerable residents are involved, but other cases are continuing to be progressed.</w:t>
      </w:r>
    </w:p>
    <w:p w:rsidR="0072703B" w:rsidRDefault="00000000">
      <w:pPr>
        <w:pStyle w:val="ListParagraph"/>
        <w:numPr>
          <w:ilvl w:val="0"/>
          <w:numId w:val="2"/>
        </w:numPr>
        <w:spacing w:after="60"/>
      </w:pPr>
      <w:r>
        <w:t>The police are aware of key addresses linked to ongoing issues. Jake has contacted the police to arrange a meeting to improve information sharing.</w:t>
      </w:r>
    </w:p>
    <w:p w:rsidR="0072703B" w:rsidRDefault="00000000">
      <w:pPr>
        <w:pStyle w:val="ListParagraph"/>
        <w:numPr>
          <w:ilvl w:val="0"/>
          <w:numId w:val="2"/>
        </w:numPr>
        <w:spacing w:after="60"/>
      </w:pPr>
      <w:r>
        <w:t>One property on Wesley Close has already been inspected, with no evidence found.</w:t>
      </w:r>
    </w:p>
    <w:p w:rsidR="0072703B" w:rsidRDefault="00000000">
      <w:pPr>
        <w:pStyle w:val="ListParagraph"/>
        <w:numPr>
          <w:ilvl w:val="0"/>
          <w:numId w:val="2"/>
        </w:numPr>
        <w:spacing w:after="60"/>
      </w:pPr>
      <w:r>
        <w:t xml:space="preserve">The Council is keen to strengthen joint working with the police, particularly as many of those contributing to </w:t>
      </w:r>
      <w:proofErr w:type="spellStart"/>
      <w:r>
        <w:t>ASB</w:t>
      </w:r>
      <w:proofErr w:type="spellEnd"/>
      <w:r>
        <w:t xml:space="preserve"> and drug-related activity are not residents of the estate. It would be helpful to understand whether any housing interventions are being considered for individuals facilitating this behaviour.</w:t>
      </w:r>
    </w:p>
    <w:p w:rsidR="0072703B" w:rsidRDefault="00000000">
      <w:pPr>
        <w:pStyle w:val="Heading2"/>
      </w:pPr>
      <w:r>
        <w:t>Reporting</w:t>
      </w:r>
    </w:p>
    <w:p w:rsidR="0072703B" w:rsidRDefault="00000000">
      <w:pPr>
        <w:pStyle w:val="ListParagraph"/>
        <w:numPr>
          <w:ilvl w:val="0"/>
          <w:numId w:val="2"/>
        </w:numPr>
        <w:spacing w:after="60"/>
      </w:pPr>
      <w:r>
        <w:t>Residents are encouraged to report issues via Met Engage, or by calling 999 or 101.</w:t>
      </w:r>
    </w:p>
    <w:p w:rsidR="0072703B" w:rsidRDefault="00000000">
      <w:pPr>
        <w:pStyle w:val="ListParagraph"/>
        <w:numPr>
          <w:ilvl w:val="0"/>
          <w:numId w:val="2"/>
        </w:numPr>
        <w:spacing w:after="60"/>
      </w:pPr>
      <w:r>
        <w:t>It was agreed that attendees at drop-in surgeries will be given guidance on how to register with and use Met Engage.</w:t>
      </w:r>
    </w:p>
    <w:p w:rsidR="0072703B" w:rsidRDefault="00000000">
      <w:pPr>
        <w:spacing w:before="120" w:after="120"/>
      </w:pPr>
      <w:r>
        <w:rPr>
          <w:i/>
          <w:iCs/>
        </w:rPr>
        <w:t xml:space="preserve">The Steering Group expressed their appreciation for the imminent estate improvements and recorded </w:t>
      </w:r>
      <w:proofErr w:type="gramStart"/>
      <w:r>
        <w:rPr>
          <w:i/>
          <w:iCs/>
        </w:rPr>
        <w:t>their</w:t>
      </w:r>
      <w:proofErr w:type="gramEnd"/>
      <w:r>
        <w:rPr>
          <w:i/>
          <w:iCs/>
        </w:rPr>
        <w:t xml:space="preserve"> thanks to the council officers in attendance.</w:t>
      </w:r>
    </w:p>
    <w:p w:rsidR="0072703B" w:rsidRDefault="0072703B">
      <w:pPr>
        <w:pBdr>
          <w:bottom w:val="single" w:sz="4" w:space="1" w:color="CCCCCC"/>
        </w:pBdr>
        <w:spacing w:before="160" w:after="160"/>
      </w:pPr>
    </w:p>
    <w:p w:rsidR="0072703B" w:rsidRDefault="00000000">
      <w:pPr>
        <w:pStyle w:val="Heading1"/>
      </w:pPr>
      <w:r>
        <w:t>5.  Community Development Update (Anthea)</w:t>
      </w:r>
    </w:p>
    <w:p w:rsidR="0072703B" w:rsidRDefault="00000000">
      <w:pPr>
        <w:pStyle w:val="ListParagraph"/>
        <w:numPr>
          <w:ilvl w:val="0"/>
          <w:numId w:val="2"/>
        </w:numPr>
        <w:spacing w:after="60"/>
      </w:pPr>
      <w:r>
        <w:t>Newsletter: The April newsletter was delayed due to the local elections and will be distributed shortly.</w:t>
      </w:r>
    </w:p>
    <w:p w:rsidR="0072703B" w:rsidRDefault="00000000">
      <w:pPr>
        <w:pStyle w:val="ListParagraph"/>
        <w:numPr>
          <w:ilvl w:val="0"/>
          <w:numId w:val="2"/>
        </w:numPr>
        <w:spacing w:after="60"/>
      </w:pPr>
      <w:r>
        <w:t xml:space="preserve">Christ Church </w:t>
      </w:r>
      <w:proofErr w:type="spellStart"/>
      <w:r>
        <w:t>Roxeth</w:t>
      </w:r>
      <w:proofErr w:type="spellEnd"/>
      <w:r>
        <w:t>: Workshops are planned for 27, 28 and 29 May.</w:t>
      </w:r>
    </w:p>
    <w:p w:rsidR="0072703B" w:rsidRDefault="00000000">
      <w:pPr>
        <w:pStyle w:val="ListParagraph"/>
        <w:numPr>
          <w:ilvl w:val="0"/>
          <w:numId w:val="2"/>
        </w:numPr>
        <w:spacing w:after="60"/>
      </w:pPr>
      <w:r>
        <w:t xml:space="preserve">Youth &amp; Community Activities: </w:t>
      </w:r>
      <w:proofErr w:type="spellStart"/>
      <w:r>
        <w:t>MyYard</w:t>
      </w:r>
      <w:proofErr w:type="spellEnd"/>
      <w:r>
        <w:t xml:space="preserve"> is running a three-day ‘Magic’ programme for young people, alongside additional holiday activities for children.</w:t>
      </w:r>
    </w:p>
    <w:p w:rsidR="0072703B" w:rsidRDefault="00000000">
      <w:pPr>
        <w:pStyle w:val="ListParagraph"/>
        <w:numPr>
          <w:ilvl w:val="0"/>
          <w:numId w:val="2"/>
        </w:numPr>
        <w:spacing w:after="60"/>
      </w:pPr>
      <w:proofErr w:type="spellStart"/>
      <w:r>
        <w:t>MyYard</w:t>
      </w:r>
      <w:proofErr w:type="spellEnd"/>
      <w:r>
        <w:t xml:space="preserve"> Update: </w:t>
      </w:r>
      <w:r w:rsidR="00744DAA">
        <w:t>Grant f</w:t>
      </w:r>
      <w:r>
        <w:t xml:space="preserve">unding </w:t>
      </w:r>
      <w:r w:rsidR="00744DAA">
        <w:t xml:space="preserve">to the charity </w:t>
      </w:r>
      <w:r>
        <w:t>has been reduced. Billy will explore potential support through social value opportunities. The Men’s Group will continue until the end of May</w:t>
      </w:r>
      <w:r w:rsidR="00F57577">
        <w:t xml:space="preserve"> at the Grange Farm Community Centre</w:t>
      </w:r>
      <w:r>
        <w:t xml:space="preserve">; the Saturday Club </w:t>
      </w:r>
      <w:r w:rsidR="00F57577">
        <w:t xml:space="preserve">at the Grange Farm Community Centre </w:t>
      </w:r>
      <w:r>
        <w:t>is currently on hold.</w:t>
      </w:r>
    </w:p>
    <w:p w:rsidR="0072703B" w:rsidRDefault="00000000">
      <w:pPr>
        <w:pStyle w:val="ListParagraph"/>
        <w:numPr>
          <w:ilvl w:val="0"/>
          <w:numId w:val="2"/>
        </w:numPr>
        <w:spacing w:after="60"/>
      </w:pPr>
      <w:r>
        <w:t xml:space="preserve">Community Support: Food provision is available every Monday from the Northolt Road community centre. </w:t>
      </w:r>
      <w:proofErr w:type="spellStart"/>
      <w:r>
        <w:t>MyYard</w:t>
      </w:r>
      <w:proofErr w:type="spellEnd"/>
      <w:r>
        <w:t xml:space="preserve"> continues to run activities on Northolt Road and is keen to be involved in upcoming events.</w:t>
      </w:r>
    </w:p>
    <w:p w:rsidR="0072703B" w:rsidRDefault="00000000">
      <w:pPr>
        <w:pStyle w:val="ListParagraph"/>
        <w:numPr>
          <w:ilvl w:val="0"/>
          <w:numId w:val="2"/>
        </w:numPr>
        <w:spacing w:after="60"/>
      </w:pPr>
      <w:r>
        <w:t xml:space="preserve">Contractors’ Social Value: A summer event, Christmas event, and a future trip will be funded through social value contributions from Thomas </w:t>
      </w:r>
      <w:proofErr w:type="spellStart"/>
      <w:r>
        <w:t>Sinden</w:t>
      </w:r>
      <w:proofErr w:type="spellEnd"/>
      <w:r>
        <w:t xml:space="preserve"> Ltd (</w:t>
      </w:r>
      <w:proofErr w:type="spellStart"/>
      <w:r>
        <w:t>TSL</w:t>
      </w:r>
      <w:proofErr w:type="spellEnd"/>
      <w:r>
        <w:t xml:space="preserve">), the Phase </w:t>
      </w:r>
      <w:proofErr w:type="spellStart"/>
      <w:r>
        <w:t>2a</w:t>
      </w:r>
      <w:proofErr w:type="spellEnd"/>
      <w:r>
        <w:t xml:space="preserve"> developer</w:t>
      </w:r>
      <w:r w:rsidR="00F57577">
        <w:t xml:space="preserve">, </w:t>
      </w:r>
      <w:r w:rsidR="00F57577" w:rsidRPr="00F57577">
        <w:t>alongside</w:t>
      </w:r>
      <w:r w:rsidR="00F57577" w:rsidRPr="00F57577">
        <w:t xml:space="preserve"> other things to be agreed.  A Social Value Task Group has been set up with </w:t>
      </w:r>
      <w:proofErr w:type="spellStart"/>
      <w:r w:rsidR="00F57577" w:rsidRPr="00F57577">
        <w:t>TSL</w:t>
      </w:r>
      <w:proofErr w:type="spellEnd"/>
      <w:r w:rsidR="00F57577" w:rsidRPr="00F57577">
        <w:t>, council and engaged partners</w:t>
      </w:r>
      <w:r w:rsidR="00F57577" w:rsidRPr="00F57577">
        <w:t>.</w:t>
      </w:r>
    </w:p>
    <w:p w:rsidR="0072703B" w:rsidRDefault="00000000">
      <w:pPr>
        <w:pStyle w:val="ListParagraph"/>
        <w:numPr>
          <w:ilvl w:val="0"/>
          <w:numId w:val="2"/>
        </w:numPr>
        <w:spacing w:after="60"/>
      </w:pPr>
      <w:r>
        <w:t>Community Centre Improvements: New tables, chairs, a fridge, an oven, and an additional cabinet for the kids’ club will be purchased. Anthea will coordinate this with the estates team, funded by Collards Construction</w:t>
      </w:r>
      <w:r w:rsidR="00F57577">
        <w:t>’s social value contribution.</w:t>
      </w:r>
    </w:p>
    <w:p w:rsidR="0072703B" w:rsidRDefault="0072703B">
      <w:pPr>
        <w:pBdr>
          <w:bottom w:val="single" w:sz="4" w:space="1" w:color="CCCCCC"/>
        </w:pBdr>
        <w:spacing w:before="160" w:after="160"/>
      </w:pPr>
    </w:p>
    <w:p w:rsidR="0072703B" w:rsidRDefault="00000000" w:rsidP="00531D38">
      <w:pPr>
        <w:pStyle w:val="Heading1"/>
      </w:pPr>
      <w:r>
        <w:t>6.  Date of Next Meeting</w:t>
      </w:r>
      <w:r w:rsidR="00531D38">
        <w:t xml:space="preserve">: </w:t>
      </w:r>
      <w:proofErr w:type="spellStart"/>
      <w:r w:rsidRPr="009656EC">
        <w:rPr>
          <w:b w:val="0"/>
          <w:bCs w:val="0"/>
          <w:color w:val="000000" w:themeColor="text1"/>
          <w:sz w:val="22"/>
          <w:szCs w:val="22"/>
        </w:rPr>
        <w:t>7:00pm</w:t>
      </w:r>
      <w:proofErr w:type="spellEnd"/>
      <w:r w:rsidR="00531D38" w:rsidRPr="009656EC">
        <w:rPr>
          <w:b w:val="0"/>
          <w:bCs w:val="0"/>
          <w:color w:val="000000" w:themeColor="text1"/>
          <w:sz w:val="22"/>
          <w:szCs w:val="22"/>
        </w:rPr>
        <w:t xml:space="preserve"> on </w:t>
      </w:r>
      <w:r w:rsidRPr="009656EC">
        <w:rPr>
          <w:b w:val="0"/>
          <w:bCs w:val="0"/>
          <w:color w:val="000000" w:themeColor="text1"/>
          <w:sz w:val="22"/>
          <w:szCs w:val="22"/>
        </w:rPr>
        <w:t>Thursday 28 May 2026 – Royal British</w:t>
      </w:r>
      <w:r w:rsidR="00531D38" w:rsidRPr="009656EC">
        <w:rPr>
          <w:b w:val="0"/>
          <w:bCs w:val="0"/>
          <w:color w:val="000000" w:themeColor="text1"/>
          <w:sz w:val="22"/>
          <w:szCs w:val="22"/>
        </w:rPr>
        <w:t xml:space="preserve"> </w:t>
      </w:r>
      <w:r w:rsidRPr="009656EC">
        <w:rPr>
          <w:b w:val="0"/>
          <w:bCs w:val="0"/>
          <w:color w:val="000000" w:themeColor="text1"/>
          <w:sz w:val="22"/>
          <w:szCs w:val="22"/>
        </w:rPr>
        <w:t>Legion</w:t>
      </w:r>
      <w:r w:rsidR="00531D38" w:rsidRPr="009656EC">
        <w:rPr>
          <w:b w:val="0"/>
          <w:bCs w:val="0"/>
          <w:color w:val="000000" w:themeColor="text1"/>
          <w:sz w:val="22"/>
          <w:szCs w:val="22"/>
        </w:rPr>
        <w:t>.</w:t>
      </w:r>
    </w:p>
    <w:p w:rsidR="0072703B" w:rsidRDefault="00000000" w:rsidP="00380EE0">
      <w:pPr>
        <w:pStyle w:val="ListParagraph"/>
        <w:numPr>
          <w:ilvl w:val="0"/>
          <w:numId w:val="4"/>
        </w:numPr>
      </w:pPr>
      <w:r w:rsidRPr="00380EE0">
        <w:rPr>
          <w:b/>
          <w:bCs/>
          <w:i/>
          <w:iCs/>
        </w:rPr>
        <w:t>Please note: this will be a residents-only meeting.</w:t>
      </w:r>
    </w:p>
    <w:sectPr w:rsidR="0072703B">
      <w:head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2EDA" w:rsidRDefault="00492EDA">
      <w:r>
        <w:separator/>
      </w:r>
    </w:p>
  </w:endnote>
  <w:endnote w:type="continuationSeparator" w:id="0">
    <w:p w:rsidR="00492EDA" w:rsidRDefault="0049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2EDA" w:rsidRDefault="00492EDA">
      <w:r>
        <w:separator/>
      </w:r>
    </w:p>
  </w:footnote>
  <w:footnote w:type="continuationSeparator" w:id="0">
    <w:p w:rsidR="00492EDA" w:rsidRDefault="0049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638"/>
    </w:tblGrid>
    <w:tr w:rsidR="0072703B">
      <w:tc>
        <w:tcPr>
          <w:tcW w:w="600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rsidR="0072703B" w:rsidRDefault="00000000">
          <w:r>
            <w:rPr>
              <w:b/>
              <w:bCs/>
              <w:color w:val="1F3864"/>
              <w:sz w:val="20"/>
              <w:szCs w:val="20"/>
            </w:rPr>
            <w:t>Grange Farm Estate – Residents’ Steering Group</w:t>
          </w:r>
        </w:p>
      </w:tc>
      <w:tc>
        <w:tcPr>
          <w:tcW w:w="3638"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rsidR="0072703B" w:rsidRDefault="00000000">
          <w:pPr>
            <w:jc w:val="right"/>
          </w:pPr>
          <w:r>
            <w:rPr>
              <w:color w:val="595959"/>
              <w:sz w:val="18"/>
              <w:szCs w:val="18"/>
            </w:rPr>
            <w:t>Meeting Notes – 30 April 2026</w:t>
          </w:r>
        </w:p>
      </w:tc>
    </w:tr>
  </w:tbl>
  <w:p w:rsidR="0072703B" w:rsidRDefault="0072703B">
    <w:pPr>
      <w:pBdr>
        <w:bottom w:val="single" w:sz="6" w:space="1" w:color="1F386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90"/>
    <w:multiLevelType w:val="hybridMultilevel"/>
    <w:tmpl w:val="3BFA3D2C"/>
    <w:lvl w:ilvl="0" w:tplc="4DCC13C4">
      <w:start w:val="1"/>
      <w:numFmt w:val="bullet"/>
      <w:lvlText w:val="–"/>
      <w:lvlJc w:val="left"/>
      <w:pPr>
        <w:ind w:left="900" w:hanging="240"/>
      </w:pPr>
    </w:lvl>
    <w:lvl w:ilvl="1" w:tplc="BA5627FE">
      <w:numFmt w:val="decimal"/>
      <w:lvlText w:val=""/>
      <w:lvlJc w:val="left"/>
    </w:lvl>
    <w:lvl w:ilvl="2" w:tplc="C0760AE2">
      <w:numFmt w:val="decimal"/>
      <w:lvlText w:val=""/>
      <w:lvlJc w:val="left"/>
    </w:lvl>
    <w:lvl w:ilvl="3" w:tplc="D84EE3AA">
      <w:numFmt w:val="decimal"/>
      <w:lvlText w:val=""/>
      <w:lvlJc w:val="left"/>
    </w:lvl>
    <w:lvl w:ilvl="4" w:tplc="AEBC0472">
      <w:numFmt w:val="decimal"/>
      <w:lvlText w:val=""/>
      <w:lvlJc w:val="left"/>
    </w:lvl>
    <w:lvl w:ilvl="5" w:tplc="DFE29370">
      <w:numFmt w:val="decimal"/>
      <w:lvlText w:val=""/>
      <w:lvlJc w:val="left"/>
    </w:lvl>
    <w:lvl w:ilvl="6" w:tplc="AA68F7DE">
      <w:numFmt w:val="decimal"/>
      <w:lvlText w:val=""/>
      <w:lvlJc w:val="left"/>
    </w:lvl>
    <w:lvl w:ilvl="7" w:tplc="87344998">
      <w:numFmt w:val="decimal"/>
      <w:lvlText w:val=""/>
      <w:lvlJc w:val="left"/>
    </w:lvl>
    <w:lvl w:ilvl="8" w:tplc="CF0C7B8E">
      <w:numFmt w:val="decimal"/>
      <w:lvlText w:val=""/>
      <w:lvlJc w:val="left"/>
    </w:lvl>
  </w:abstractNum>
  <w:abstractNum w:abstractNumId="1" w15:restartNumberingAfterBreak="0">
    <w:nsid w:val="1B705848"/>
    <w:multiLevelType w:val="hybridMultilevel"/>
    <w:tmpl w:val="1D268BD0"/>
    <w:lvl w:ilvl="0" w:tplc="2DAA4672">
      <w:start w:val="1"/>
      <w:numFmt w:val="bullet"/>
      <w:lvlText w:val="●"/>
      <w:lvlJc w:val="left"/>
      <w:pPr>
        <w:ind w:left="720" w:hanging="360"/>
      </w:pPr>
    </w:lvl>
    <w:lvl w:ilvl="1" w:tplc="EEA4AAD2">
      <w:start w:val="1"/>
      <w:numFmt w:val="bullet"/>
      <w:lvlText w:val="○"/>
      <w:lvlJc w:val="left"/>
      <w:pPr>
        <w:ind w:left="1440" w:hanging="360"/>
      </w:pPr>
    </w:lvl>
    <w:lvl w:ilvl="2" w:tplc="C1AA2B9C">
      <w:start w:val="1"/>
      <w:numFmt w:val="bullet"/>
      <w:lvlText w:val="■"/>
      <w:lvlJc w:val="left"/>
      <w:pPr>
        <w:ind w:left="2160" w:hanging="360"/>
      </w:pPr>
    </w:lvl>
    <w:lvl w:ilvl="3" w:tplc="454625CC">
      <w:start w:val="1"/>
      <w:numFmt w:val="bullet"/>
      <w:lvlText w:val="●"/>
      <w:lvlJc w:val="left"/>
      <w:pPr>
        <w:ind w:left="2880" w:hanging="360"/>
      </w:pPr>
    </w:lvl>
    <w:lvl w:ilvl="4" w:tplc="89C49672">
      <w:start w:val="1"/>
      <w:numFmt w:val="bullet"/>
      <w:lvlText w:val="○"/>
      <w:lvlJc w:val="left"/>
      <w:pPr>
        <w:ind w:left="3600" w:hanging="360"/>
      </w:pPr>
    </w:lvl>
    <w:lvl w:ilvl="5" w:tplc="2B1C5A28">
      <w:start w:val="1"/>
      <w:numFmt w:val="bullet"/>
      <w:lvlText w:val="■"/>
      <w:lvlJc w:val="left"/>
      <w:pPr>
        <w:ind w:left="4320" w:hanging="360"/>
      </w:pPr>
    </w:lvl>
    <w:lvl w:ilvl="6" w:tplc="3C28389A">
      <w:start w:val="1"/>
      <w:numFmt w:val="bullet"/>
      <w:lvlText w:val="●"/>
      <w:lvlJc w:val="left"/>
      <w:pPr>
        <w:ind w:left="5040" w:hanging="360"/>
      </w:pPr>
    </w:lvl>
    <w:lvl w:ilvl="7" w:tplc="F8F69EB4">
      <w:start w:val="1"/>
      <w:numFmt w:val="bullet"/>
      <w:lvlText w:val="●"/>
      <w:lvlJc w:val="left"/>
      <w:pPr>
        <w:ind w:left="5760" w:hanging="360"/>
      </w:pPr>
    </w:lvl>
    <w:lvl w:ilvl="8" w:tplc="FAF40DBC">
      <w:start w:val="1"/>
      <w:numFmt w:val="bullet"/>
      <w:lvlText w:val="●"/>
      <w:lvlJc w:val="left"/>
      <w:pPr>
        <w:ind w:left="6480" w:hanging="360"/>
      </w:pPr>
    </w:lvl>
  </w:abstractNum>
  <w:abstractNum w:abstractNumId="2" w15:restartNumberingAfterBreak="0">
    <w:nsid w:val="4A5F5ECE"/>
    <w:multiLevelType w:val="hybridMultilevel"/>
    <w:tmpl w:val="913C5532"/>
    <w:lvl w:ilvl="0" w:tplc="BEF44A12">
      <w:start w:val="1"/>
      <w:numFmt w:val="bullet"/>
      <w:lvlText w:val="•"/>
      <w:lvlJc w:val="left"/>
      <w:pPr>
        <w:ind w:left="480" w:hanging="240"/>
      </w:pPr>
    </w:lvl>
    <w:lvl w:ilvl="1" w:tplc="218450B8">
      <w:numFmt w:val="decimal"/>
      <w:lvlText w:val=""/>
      <w:lvlJc w:val="left"/>
    </w:lvl>
    <w:lvl w:ilvl="2" w:tplc="08587EA0">
      <w:numFmt w:val="decimal"/>
      <w:lvlText w:val=""/>
      <w:lvlJc w:val="left"/>
    </w:lvl>
    <w:lvl w:ilvl="3" w:tplc="28A0F512">
      <w:numFmt w:val="decimal"/>
      <w:lvlText w:val=""/>
      <w:lvlJc w:val="left"/>
    </w:lvl>
    <w:lvl w:ilvl="4" w:tplc="5114BDF0">
      <w:numFmt w:val="decimal"/>
      <w:lvlText w:val=""/>
      <w:lvlJc w:val="left"/>
    </w:lvl>
    <w:lvl w:ilvl="5" w:tplc="27FC4A0E">
      <w:numFmt w:val="decimal"/>
      <w:lvlText w:val=""/>
      <w:lvlJc w:val="left"/>
    </w:lvl>
    <w:lvl w:ilvl="6" w:tplc="50E6D744">
      <w:numFmt w:val="decimal"/>
      <w:lvlText w:val=""/>
      <w:lvlJc w:val="left"/>
    </w:lvl>
    <w:lvl w:ilvl="7" w:tplc="E91C91B4">
      <w:numFmt w:val="decimal"/>
      <w:lvlText w:val=""/>
      <w:lvlJc w:val="left"/>
    </w:lvl>
    <w:lvl w:ilvl="8" w:tplc="101AF3A4">
      <w:numFmt w:val="decimal"/>
      <w:lvlText w:val=""/>
      <w:lvlJc w:val="left"/>
    </w:lvl>
  </w:abstractNum>
  <w:abstractNum w:abstractNumId="3" w15:restartNumberingAfterBreak="0">
    <w:nsid w:val="630E63FF"/>
    <w:multiLevelType w:val="hybridMultilevel"/>
    <w:tmpl w:val="E9A4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777361">
    <w:abstractNumId w:val="1"/>
    <w:lvlOverride w:ilvl="0">
      <w:startOverride w:val="1"/>
    </w:lvlOverride>
  </w:num>
  <w:num w:numId="2" w16cid:durableId="1264806614">
    <w:abstractNumId w:val="2"/>
    <w:lvlOverride w:ilvl="0">
      <w:startOverride w:val="1"/>
    </w:lvlOverride>
  </w:num>
  <w:num w:numId="3" w16cid:durableId="1212964764">
    <w:abstractNumId w:val="0"/>
    <w:lvlOverride w:ilvl="0">
      <w:startOverride w:val="1"/>
    </w:lvlOverride>
  </w:num>
  <w:num w:numId="4" w16cid:durableId="1564560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3B"/>
    <w:rsid w:val="00380EE0"/>
    <w:rsid w:val="004901AB"/>
    <w:rsid w:val="00492EDA"/>
    <w:rsid w:val="00531D38"/>
    <w:rsid w:val="0062747F"/>
    <w:rsid w:val="0072703B"/>
    <w:rsid w:val="00744DAA"/>
    <w:rsid w:val="009656EC"/>
    <w:rsid w:val="00F5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814DD6"/>
  <w15:docId w15:val="{12688F97-E2A6-234C-A215-0AA3116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509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1482</Words>
  <Characters>8448</Characters>
  <Application>Microsoft Office Word</Application>
  <DocSecurity>0</DocSecurity>
  <Lines>70</Lines>
  <Paragraphs>19</Paragraphs>
  <ScaleCrop>false</ScaleCrop>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Raj Kumar</cp:lastModifiedBy>
  <cp:revision>7</cp:revision>
  <dcterms:created xsi:type="dcterms:W3CDTF">2026-05-03T12:43:00Z</dcterms:created>
  <dcterms:modified xsi:type="dcterms:W3CDTF">2026-05-05T09:53:00Z</dcterms:modified>
</cp:coreProperties>
</file>